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145990" w:rsidRDefault="002A7EAB" w:rsidP="002A7EAB">
      <w:pPr>
        <w:spacing w:before="120" w:after="0" w:line="204" w:lineRule="auto"/>
        <w:rPr>
          <w:rFonts w:asciiTheme="majorHAnsi" w:hAnsiTheme="majorHAnsi" w:cs="Times New Roman"/>
        </w:rPr>
      </w:pPr>
      <w:r w:rsidRPr="00145990">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45990">
        <w:rPr>
          <w:rFonts w:asciiTheme="majorHAnsi" w:hAnsiTheme="majorHAnsi" w:cs="Times New Roman"/>
        </w:rPr>
        <w:t xml:space="preserve">V Praze </w:t>
      </w:r>
      <w:r w:rsidR="00AF3B8B" w:rsidRPr="00145990">
        <w:rPr>
          <w:rFonts w:asciiTheme="majorHAnsi" w:hAnsiTheme="majorHAnsi" w:cs="Times New Roman"/>
        </w:rPr>
        <w:t>dne</w:t>
      </w:r>
      <w:r w:rsidR="00145990" w:rsidRPr="00145990">
        <w:rPr>
          <w:rFonts w:asciiTheme="majorHAnsi" w:hAnsiTheme="majorHAnsi" w:cs="Times New Roman"/>
        </w:rPr>
        <w:t xml:space="preserve"> 2</w:t>
      </w:r>
      <w:r w:rsidR="009A2DA8">
        <w:rPr>
          <w:rFonts w:asciiTheme="majorHAnsi" w:hAnsiTheme="majorHAnsi" w:cs="Times New Roman"/>
        </w:rPr>
        <w:t>6</w:t>
      </w:r>
      <w:r w:rsidR="00145990" w:rsidRPr="00145990">
        <w:rPr>
          <w:rFonts w:asciiTheme="majorHAnsi" w:hAnsiTheme="majorHAnsi" w:cs="Times New Roman"/>
        </w:rPr>
        <w:t>. října</w:t>
      </w:r>
      <w:r w:rsidR="004C2CC7" w:rsidRPr="00145990">
        <w:rPr>
          <w:rFonts w:asciiTheme="majorHAnsi" w:hAnsiTheme="majorHAnsi" w:cs="Times New Roman"/>
        </w:rPr>
        <w:t xml:space="preserve"> 202</w:t>
      </w:r>
      <w:r w:rsidR="00145990" w:rsidRPr="00145990">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145990">
        <w:rPr>
          <w:rFonts w:asciiTheme="majorHAnsi" w:hAnsiTheme="majorHAnsi" w:cs="Times New Roman"/>
        </w:rPr>
        <w:t xml:space="preserve">Čj. </w:t>
      </w:r>
      <w:r w:rsidR="009A2DA8" w:rsidRPr="009A2DA8">
        <w:rPr>
          <w:rFonts w:asciiTheme="majorHAnsi" w:hAnsiTheme="majorHAnsi" w:cs="Times New Roman"/>
        </w:rPr>
        <w:t>23412972</w:t>
      </w:r>
      <w:r w:rsidR="009A2DA8">
        <w:rPr>
          <w:rFonts w:asciiTheme="majorHAnsi" w:hAnsiTheme="majorHAnsi" w:cs="Times New Roman"/>
        </w:rPr>
        <w:t>-2</w:t>
      </w:r>
      <w:r w:rsidR="009A2DA8" w:rsidRPr="009A2DA8">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AC0FED">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E9009C" w:rsidRDefault="002A7EAB" w:rsidP="00250163">
      <w:pPr>
        <w:spacing w:before="120" w:after="120" w:line="240" w:lineRule="auto"/>
        <w:jc w:val="both"/>
        <w:rPr>
          <w:rFonts w:asciiTheme="majorHAnsi" w:hAnsiTheme="majorHAnsi" w:cs="Times New Roman"/>
          <w:strike/>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7E5849">
        <w:rPr>
          <w:rFonts w:asciiTheme="majorHAnsi" w:hAnsiTheme="majorHAnsi" w:cs="Times New Roman"/>
          <w:b/>
          <w:color w:val="C00000"/>
        </w:rPr>
        <w:t>2</w:t>
      </w:r>
      <w:r w:rsidR="009A2DA8">
        <w:rPr>
          <w:rFonts w:asciiTheme="majorHAnsi" w:hAnsiTheme="majorHAnsi" w:cs="Times New Roman"/>
          <w:b/>
          <w:color w:val="C00000"/>
        </w:rPr>
        <w:t>7</w:t>
      </w:r>
      <w:r w:rsidR="009B0D18">
        <w:rPr>
          <w:rFonts w:asciiTheme="majorHAnsi" w:hAnsiTheme="majorHAnsi" w:cs="Times New Roman"/>
          <w:b/>
          <w:color w:val="C00000"/>
        </w:rPr>
        <w:t xml:space="preserve">. </w:t>
      </w:r>
      <w:r w:rsidR="00145990">
        <w:rPr>
          <w:rFonts w:asciiTheme="majorHAnsi" w:hAnsiTheme="majorHAnsi" w:cs="Times New Roman"/>
          <w:b/>
          <w:color w:val="C00000"/>
        </w:rPr>
        <w:t>října</w:t>
      </w:r>
      <w:r w:rsidR="009F5890">
        <w:rPr>
          <w:rFonts w:asciiTheme="majorHAnsi" w:hAnsiTheme="majorHAnsi" w:cs="Times New Roman"/>
          <w:b/>
          <w:color w:val="C00000"/>
        </w:rPr>
        <w:t xml:space="preserve"> 202</w:t>
      </w:r>
      <w:r w:rsidR="00145990">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9A2DA8" w:rsidRPr="009A2DA8">
        <w:rPr>
          <w:rFonts w:asciiTheme="majorHAnsi" w:eastAsia="Times New Roman" w:hAnsiTheme="majorHAnsi" w:cs="Times New Roman"/>
          <w:b/>
          <w:bCs/>
          <w:color w:val="C00000"/>
          <w:lang w:eastAsia="cs-CZ"/>
        </w:rPr>
        <w:t>vrchní ministerský rada oddělení legislativního a právního legislativního a právního odboru Ministerstva obrany (</w:t>
      </w:r>
      <w:proofErr w:type="spellStart"/>
      <w:r w:rsidR="009A2DA8" w:rsidRPr="009A2DA8">
        <w:rPr>
          <w:rFonts w:asciiTheme="majorHAnsi" w:eastAsia="Times New Roman" w:hAnsiTheme="majorHAnsi" w:cs="Times New Roman"/>
          <w:b/>
          <w:bCs/>
          <w:color w:val="C00000"/>
          <w:lang w:eastAsia="cs-CZ"/>
        </w:rPr>
        <w:t>extID</w:t>
      </w:r>
      <w:proofErr w:type="spellEnd"/>
      <w:r w:rsidR="009A2DA8" w:rsidRPr="009A2DA8">
        <w:rPr>
          <w:rFonts w:asciiTheme="majorHAnsi" w:eastAsia="Times New Roman" w:hAnsiTheme="majorHAnsi" w:cs="Times New Roman"/>
          <w:b/>
          <w:bCs/>
          <w:color w:val="C00000"/>
          <w:lang w:eastAsia="cs-CZ"/>
        </w:rPr>
        <w:t xml:space="preserve"> 0000 1322 0642) </w:t>
      </w:r>
      <w:r w:rsidR="00250163" w:rsidRPr="00145990">
        <w:rPr>
          <w:rFonts w:asciiTheme="majorHAnsi" w:hAnsiTheme="majorHAnsi" w:cs="Times New Roman"/>
        </w:rPr>
        <w:t xml:space="preserve">s pracovištěm </w:t>
      </w:r>
      <w:r w:rsidR="007B3688" w:rsidRPr="00145990">
        <w:rPr>
          <w:rFonts w:asciiTheme="majorHAnsi" w:hAnsiTheme="majorHAnsi" w:cs="Times New Roman"/>
        </w:rPr>
        <w:t>Tychonova 1, Praha 6, PSČ 160 00</w:t>
      </w:r>
      <w:r w:rsidR="00250163" w:rsidRPr="00145990">
        <w:rPr>
          <w:rFonts w:asciiTheme="majorHAnsi" w:hAnsiTheme="majorHAnsi" w:cs="Times New Roman"/>
        </w:rPr>
        <w:t>.</w:t>
      </w:r>
    </w:p>
    <w:p w:rsidR="00250163" w:rsidRPr="00145990" w:rsidRDefault="00250163" w:rsidP="00250163">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v obor</w:t>
      </w:r>
      <w:r w:rsidR="00145990">
        <w:rPr>
          <w:rFonts w:asciiTheme="majorHAnsi" w:hAnsiTheme="majorHAnsi" w:cs="Times New Roman"/>
        </w:rPr>
        <w:t>ech</w:t>
      </w:r>
      <w:r>
        <w:rPr>
          <w:rFonts w:asciiTheme="majorHAnsi" w:hAnsiTheme="majorHAnsi" w:cs="Times New Roman"/>
        </w:rPr>
        <w:t xml:space="preserve"> státní služby </w:t>
      </w:r>
      <w:r w:rsidR="00145990">
        <w:rPr>
          <w:rFonts w:asciiTheme="majorHAnsi" w:hAnsiTheme="majorHAnsi" w:cs="Times New Roman"/>
        </w:rPr>
        <w:br/>
      </w:r>
      <w:r w:rsidR="009A2DA8" w:rsidRPr="009A2DA8">
        <w:rPr>
          <w:rFonts w:asciiTheme="majorHAnsi" w:hAnsiTheme="majorHAnsi" w:cs="Times New Roman"/>
          <w:b/>
        </w:rPr>
        <w:t>Legislativa</w:t>
      </w:r>
      <w:r w:rsidR="00145990" w:rsidRPr="00145990">
        <w:rPr>
          <w:rFonts w:asciiTheme="majorHAnsi" w:hAnsiTheme="majorHAnsi" w:cs="Times New Roman"/>
          <w:b/>
        </w:rPr>
        <w:t xml:space="preserve"> (č. </w:t>
      </w:r>
      <w:r w:rsidR="009A2DA8">
        <w:rPr>
          <w:rFonts w:asciiTheme="majorHAnsi" w:hAnsiTheme="majorHAnsi" w:cs="Times New Roman"/>
          <w:b/>
        </w:rPr>
        <w:t>22</w:t>
      </w:r>
      <w:r w:rsidR="00145990" w:rsidRPr="00145990">
        <w:rPr>
          <w:rFonts w:asciiTheme="majorHAnsi" w:hAnsiTheme="majorHAnsi" w:cs="Times New Roman"/>
          <w:b/>
        </w:rPr>
        <w:t xml:space="preserve">) a </w:t>
      </w:r>
      <w:r w:rsidR="009A2DA8" w:rsidRPr="009A2DA8">
        <w:rPr>
          <w:rFonts w:asciiTheme="majorHAnsi" w:hAnsiTheme="majorHAnsi" w:cs="Times New Roman"/>
          <w:b/>
        </w:rPr>
        <w:t>Právní činnost</w:t>
      </w:r>
      <w:r w:rsidR="00145990" w:rsidRPr="00145990">
        <w:rPr>
          <w:rFonts w:asciiTheme="majorHAnsi" w:hAnsiTheme="majorHAnsi" w:cs="Times New Roman"/>
          <w:b/>
        </w:rPr>
        <w:t xml:space="preserve"> (č. </w:t>
      </w:r>
      <w:r w:rsidR="009A2DA8">
        <w:rPr>
          <w:rFonts w:asciiTheme="majorHAnsi" w:hAnsiTheme="majorHAnsi" w:cs="Times New Roman"/>
          <w:b/>
        </w:rPr>
        <w:t>65</w:t>
      </w:r>
      <w:r w:rsidR="00145990" w:rsidRPr="00145990">
        <w:rPr>
          <w:rFonts w:asciiTheme="majorHAnsi" w:hAnsiTheme="majorHAnsi" w:cs="Times New Roman"/>
          <w:b/>
        </w:rPr>
        <w:t>).</w:t>
      </w:r>
    </w:p>
    <w:p w:rsidR="009F5890" w:rsidRPr="00DC379E" w:rsidRDefault="009F5890" w:rsidP="00250163">
      <w:pPr>
        <w:spacing w:before="120" w:after="120" w:line="240" w:lineRule="auto"/>
        <w:jc w:val="both"/>
        <w:rPr>
          <w:rFonts w:asciiTheme="majorHAnsi" w:hAnsiTheme="majorHAnsi" w:cs="Times New Roman"/>
        </w:rPr>
      </w:pPr>
      <w:r w:rsidRPr="00DC379E">
        <w:rPr>
          <w:rFonts w:asciiTheme="majorHAnsi" w:hAnsiTheme="majorHAnsi" w:cs="Times New Roman"/>
        </w:rPr>
        <w:t xml:space="preserve">Na tomto služebním místě jsou </w:t>
      </w:r>
      <w:r w:rsidRPr="00426C7F">
        <w:rPr>
          <w:rFonts w:asciiTheme="majorHAnsi" w:hAnsiTheme="majorHAnsi" w:cs="Times New Roman"/>
        </w:rPr>
        <w:t>vykonávány zejména následující činnosti:</w:t>
      </w:r>
      <w:r w:rsidRPr="00DC379E">
        <w:rPr>
          <w:rFonts w:asciiTheme="majorHAnsi" w:hAnsiTheme="majorHAnsi" w:cs="Times New Roman"/>
        </w:rPr>
        <w:t xml:space="preserve"> </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 xml:space="preserve">Tvorba návrhů koncepčně nových právních předpisů s celostátní působností nebo právních úprav věcí dosud zákony neupravených nebo předpisů Evropské unie nebo jejich komplexní posuzování </w:t>
      </w:r>
      <w:r>
        <w:rPr>
          <w:rFonts w:asciiTheme="majorHAnsi" w:hAnsiTheme="majorHAnsi" w:cs="Times New Roman"/>
        </w:rPr>
        <w:br/>
      </w:r>
      <w:r w:rsidRPr="00426C7F">
        <w:rPr>
          <w:rFonts w:asciiTheme="majorHAnsi" w:hAnsiTheme="majorHAnsi" w:cs="Times New Roman"/>
        </w:rPr>
        <w:t>v připomínkovém řízení nebo zpracovávání zásadních komplexních stanovisek k těmto předpisům.</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Výkon komplexních právních činností v oboru státní služby ústředního správního úřadu, vypracovávání zásadních právních výkladů a stanovisek a stanovování obecných postupů aplikace právních předpisů včetně řešení věcně a právně složitých případů.</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Tvorba návrhů koncepčně nových právních předpisů s celostátní působností a jejich komplexní posuzování v připomínkovém řízení v působnosti rezortu obrany.</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 xml:space="preserve">Tvůrčí zpracování a posuzování návrhů programů a koncepcí dlouhodobého vývoje jednotlivých oblastí celospolečenského systému s důrazem na brannou a bezpečností politiku státu a její legislativní zajišťování se současnou meziresortní a mezistátní koordinací s nejširšími vnitřními </w:t>
      </w:r>
      <w:r>
        <w:rPr>
          <w:rFonts w:asciiTheme="majorHAnsi" w:hAnsiTheme="majorHAnsi" w:cs="Times New Roman"/>
        </w:rPr>
        <w:br/>
      </w:r>
      <w:r w:rsidRPr="00426C7F">
        <w:rPr>
          <w:rFonts w:asciiTheme="majorHAnsi" w:hAnsiTheme="majorHAnsi" w:cs="Times New Roman"/>
        </w:rPr>
        <w:t>a vnějšími vazbami na ostatní složité a rozsáhlé systémy dalších oborů a směrů.</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Samostatn</w:t>
      </w:r>
      <w:r>
        <w:rPr>
          <w:rFonts w:asciiTheme="majorHAnsi" w:hAnsiTheme="majorHAnsi" w:cs="Times New Roman"/>
        </w:rPr>
        <w:t>é</w:t>
      </w:r>
      <w:r w:rsidRPr="00426C7F">
        <w:rPr>
          <w:rFonts w:asciiTheme="majorHAnsi" w:hAnsiTheme="majorHAnsi" w:cs="Times New Roman"/>
        </w:rPr>
        <w:t xml:space="preserve"> zpracovává</w:t>
      </w:r>
      <w:r>
        <w:rPr>
          <w:rFonts w:asciiTheme="majorHAnsi" w:hAnsiTheme="majorHAnsi" w:cs="Times New Roman"/>
        </w:rPr>
        <w:t>ní</w:t>
      </w:r>
      <w:r w:rsidRPr="00426C7F">
        <w:rPr>
          <w:rFonts w:asciiTheme="majorHAnsi" w:hAnsiTheme="majorHAnsi" w:cs="Times New Roman"/>
        </w:rPr>
        <w:t xml:space="preserve"> zásadní</w:t>
      </w:r>
      <w:r>
        <w:rPr>
          <w:rFonts w:asciiTheme="majorHAnsi" w:hAnsiTheme="majorHAnsi" w:cs="Times New Roman"/>
        </w:rPr>
        <w:t>ch</w:t>
      </w:r>
      <w:r w:rsidRPr="00426C7F">
        <w:rPr>
          <w:rFonts w:asciiTheme="majorHAnsi" w:hAnsiTheme="majorHAnsi" w:cs="Times New Roman"/>
        </w:rPr>
        <w:t>, komplexní</w:t>
      </w:r>
      <w:r>
        <w:rPr>
          <w:rFonts w:asciiTheme="majorHAnsi" w:hAnsiTheme="majorHAnsi" w:cs="Times New Roman"/>
        </w:rPr>
        <w:t>ch</w:t>
      </w:r>
      <w:r w:rsidRPr="00426C7F">
        <w:rPr>
          <w:rFonts w:asciiTheme="majorHAnsi" w:hAnsiTheme="majorHAnsi" w:cs="Times New Roman"/>
        </w:rPr>
        <w:t xml:space="preserve"> stanovis</w:t>
      </w:r>
      <w:r>
        <w:rPr>
          <w:rFonts w:asciiTheme="majorHAnsi" w:hAnsiTheme="majorHAnsi" w:cs="Times New Roman"/>
        </w:rPr>
        <w:t>e</w:t>
      </w:r>
      <w:r w:rsidRPr="00426C7F">
        <w:rPr>
          <w:rFonts w:asciiTheme="majorHAnsi" w:hAnsiTheme="majorHAnsi" w:cs="Times New Roman"/>
        </w:rPr>
        <w:t xml:space="preserve">k k návrhům právních předpisů </w:t>
      </w:r>
      <w:r>
        <w:rPr>
          <w:rFonts w:asciiTheme="majorHAnsi" w:hAnsiTheme="majorHAnsi" w:cs="Times New Roman"/>
        </w:rPr>
        <w:br/>
      </w:r>
      <w:r w:rsidRPr="00426C7F">
        <w:rPr>
          <w:rFonts w:asciiTheme="majorHAnsi" w:hAnsiTheme="majorHAnsi" w:cs="Times New Roman"/>
        </w:rPr>
        <w:t>s celostátní působností.</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Př</w:t>
      </w:r>
      <w:r>
        <w:rPr>
          <w:rFonts w:asciiTheme="majorHAnsi" w:hAnsiTheme="majorHAnsi" w:cs="Times New Roman"/>
        </w:rPr>
        <w:t>í</w:t>
      </w:r>
      <w:r w:rsidRPr="00426C7F">
        <w:rPr>
          <w:rFonts w:asciiTheme="majorHAnsi" w:hAnsiTheme="majorHAnsi" w:cs="Times New Roman"/>
        </w:rPr>
        <w:t>prav</w:t>
      </w:r>
      <w:r>
        <w:rPr>
          <w:rFonts w:asciiTheme="majorHAnsi" w:hAnsiTheme="majorHAnsi" w:cs="Times New Roman"/>
        </w:rPr>
        <w:t>a</w:t>
      </w:r>
      <w:r w:rsidRPr="00426C7F">
        <w:rPr>
          <w:rFonts w:asciiTheme="majorHAnsi" w:hAnsiTheme="majorHAnsi" w:cs="Times New Roman"/>
        </w:rPr>
        <w:t xml:space="preserve"> právní</w:t>
      </w:r>
      <w:r>
        <w:rPr>
          <w:rFonts w:asciiTheme="majorHAnsi" w:hAnsiTheme="majorHAnsi" w:cs="Times New Roman"/>
        </w:rPr>
        <w:t>ch</w:t>
      </w:r>
      <w:r w:rsidRPr="00426C7F">
        <w:rPr>
          <w:rFonts w:asciiTheme="majorHAnsi" w:hAnsiTheme="majorHAnsi" w:cs="Times New Roman"/>
        </w:rPr>
        <w:t xml:space="preserve"> stanovis</w:t>
      </w:r>
      <w:r>
        <w:rPr>
          <w:rFonts w:asciiTheme="majorHAnsi" w:hAnsiTheme="majorHAnsi" w:cs="Times New Roman"/>
        </w:rPr>
        <w:t>e</w:t>
      </w:r>
      <w:r w:rsidRPr="00426C7F">
        <w:rPr>
          <w:rFonts w:asciiTheme="majorHAnsi" w:hAnsiTheme="majorHAnsi" w:cs="Times New Roman"/>
        </w:rPr>
        <w:t>k pro ministra obrany, která mají celostátní dopad z hlediska zabezpečení zájmů obrany státu.</w:t>
      </w:r>
    </w:p>
    <w:p w:rsidR="00426C7F" w:rsidRPr="00426C7F" w:rsidRDefault="00426C7F" w:rsidP="00426C7F">
      <w:pPr>
        <w:pStyle w:val="Odstavecseseznamem"/>
        <w:numPr>
          <w:ilvl w:val="0"/>
          <w:numId w:val="39"/>
        </w:numPr>
        <w:spacing w:line="240" w:lineRule="auto"/>
        <w:jc w:val="both"/>
        <w:rPr>
          <w:rFonts w:asciiTheme="majorHAnsi" w:hAnsiTheme="majorHAnsi" w:cs="Times New Roman"/>
        </w:rPr>
      </w:pPr>
      <w:r w:rsidRPr="00426C7F">
        <w:rPr>
          <w:rFonts w:asciiTheme="majorHAnsi" w:hAnsiTheme="majorHAnsi" w:cs="Times New Roman"/>
        </w:rPr>
        <w:t>Zajišť</w:t>
      </w:r>
      <w:r>
        <w:rPr>
          <w:rFonts w:asciiTheme="majorHAnsi" w:hAnsiTheme="majorHAnsi" w:cs="Times New Roman"/>
        </w:rPr>
        <w:t>ování</w:t>
      </w:r>
      <w:r w:rsidRPr="00426C7F">
        <w:rPr>
          <w:rFonts w:asciiTheme="majorHAnsi" w:hAnsiTheme="majorHAnsi" w:cs="Times New Roman"/>
        </w:rPr>
        <w:t xml:space="preserve"> posuzování sjednocující</w:t>
      </w:r>
      <w:r>
        <w:rPr>
          <w:rFonts w:asciiTheme="majorHAnsi" w:hAnsiTheme="majorHAnsi" w:cs="Times New Roman"/>
        </w:rPr>
        <w:t>ch</w:t>
      </w:r>
      <w:r w:rsidRPr="00426C7F">
        <w:rPr>
          <w:rFonts w:asciiTheme="majorHAnsi" w:hAnsiTheme="majorHAnsi" w:cs="Times New Roman"/>
        </w:rPr>
        <w:t xml:space="preserve"> stanovis</w:t>
      </w:r>
      <w:r>
        <w:rPr>
          <w:rFonts w:asciiTheme="majorHAnsi" w:hAnsiTheme="majorHAnsi" w:cs="Times New Roman"/>
        </w:rPr>
        <w:t>e</w:t>
      </w:r>
      <w:r w:rsidRPr="00426C7F">
        <w:rPr>
          <w:rFonts w:asciiTheme="majorHAnsi" w:hAnsiTheme="majorHAnsi" w:cs="Times New Roman"/>
        </w:rPr>
        <w:t>k a posudk</w:t>
      </w:r>
      <w:r>
        <w:rPr>
          <w:rFonts w:asciiTheme="majorHAnsi" w:hAnsiTheme="majorHAnsi" w:cs="Times New Roman"/>
        </w:rPr>
        <w:t>ů</w:t>
      </w:r>
      <w:r w:rsidRPr="00426C7F">
        <w:rPr>
          <w:rFonts w:asciiTheme="majorHAnsi" w:hAnsiTheme="majorHAnsi" w:cs="Times New Roman"/>
        </w:rPr>
        <w:t xml:space="preserve"> v právně nejsložitějších případech vyplývajících z působnosti Ministerstva obrany, které mají výstupy mimo resort obrany.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B235CF">
        <w:rPr>
          <w:rFonts w:ascii="Cambria" w:hAnsi="Cambria" w:cs="Cambria"/>
          <w:b/>
          <w:bCs/>
          <w:color w:val="000000"/>
        </w:rPr>
        <w:t>4</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B235CF" w:rsidRDefault="00B235CF" w:rsidP="00B235CF">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F22B86">
        <w:rPr>
          <w:rFonts w:ascii="Cambria" w:hAnsi="Cambria" w:cs="Cambria"/>
          <w:b/>
          <w:bCs/>
          <w:color w:val="000000"/>
        </w:rPr>
        <w:t>9</w:t>
      </w:r>
      <w:r>
        <w:rPr>
          <w:rFonts w:ascii="Cambria" w:hAnsi="Cambria" w:cs="Cambria"/>
          <w:b/>
          <w:bCs/>
          <w:color w:val="000000"/>
        </w:rPr>
        <w:t xml:space="preserve"> </w:t>
      </w:r>
      <w:r w:rsidR="00F22B86">
        <w:rPr>
          <w:rFonts w:ascii="Cambria" w:hAnsi="Cambria" w:cs="Cambria"/>
          <w:b/>
          <w:bCs/>
          <w:color w:val="000000"/>
        </w:rPr>
        <w:t>510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5</w:t>
      </w:r>
      <w:r w:rsidR="00F22B86">
        <w:rPr>
          <w:rFonts w:ascii="Cambria" w:hAnsi="Cambria" w:cs="Cambria"/>
          <w:b/>
          <w:bCs/>
          <w:color w:val="000000"/>
        </w:rPr>
        <w:t>7</w:t>
      </w:r>
      <w:r>
        <w:rPr>
          <w:rFonts w:ascii="Cambria" w:hAnsi="Cambria" w:cs="Cambria"/>
          <w:b/>
          <w:bCs/>
          <w:color w:val="000000"/>
        </w:rPr>
        <w:t xml:space="preserve"> </w:t>
      </w:r>
      <w:r w:rsidR="00F22B86">
        <w:rPr>
          <w:rFonts w:ascii="Cambria" w:hAnsi="Cambria" w:cs="Cambria"/>
          <w:b/>
          <w:bCs/>
          <w:color w:val="000000"/>
        </w:rPr>
        <w:t>70</w:t>
      </w:r>
      <w:r>
        <w:rPr>
          <w:rFonts w:ascii="Cambria" w:hAnsi="Cambria" w:cs="Cambria"/>
          <w:b/>
          <w:bCs/>
          <w:color w:val="000000"/>
        </w:rPr>
        <w:t>0</w:t>
      </w:r>
      <w:r w:rsidRPr="006B3610">
        <w:rPr>
          <w:rFonts w:ascii="Cambria" w:hAnsi="Cambria" w:cs="Cambria"/>
          <w:b/>
          <w:bCs/>
          <w:color w:val="000000"/>
        </w:rPr>
        <w:t xml:space="preserve"> Kč</w:t>
      </w:r>
      <w:r w:rsidRPr="006B3610">
        <w:rPr>
          <w:rFonts w:ascii="Cambria" w:hAnsi="Cambria" w:cs="Cambria"/>
          <w:color w:val="000000"/>
        </w:rPr>
        <w:t xml:space="preserve">. </w:t>
      </w:r>
    </w:p>
    <w:p w:rsidR="00820CA8" w:rsidRDefault="00820CA8" w:rsidP="00820CA8">
      <w:pPr>
        <w:spacing w:before="120" w:after="120" w:line="240" w:lineRule="auto"/>
        <w:jc w:val="both"/>
        <w:rPr>
          <w:rFonts w:asciiTheme="majorHAnsi" w:hAnsiTheme="majorHAnsi" w:cs="Times New Roman"/>
        </w:rPr>
      </w:pPr>
      <w:bookmarkStart w:id="0" w:name="_Hlk225165625"/>
      <w:r>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bookmarkEnd w:id="0"/>
    </w:p>
    <w:p w:rsidR="00796E27" w:rsidRDefault="00796E27" w:rsidP="00B235CF">
      <w:pPr>
        <w:autoSpaceDE w:val="0"/>
        <w:autoSpaceDN w:val="0"/>
        <w:adjustRightInd w:val="0"/>
        <w:spacing w:after="0" w:line="240" w:lineRule="auto"/>
        <w:rPr>
          <w:rFonts w:ascii="Cambria" w:hAnsi="Cambria" w:cs="Calibri"/>
          <w:b/>
          <w:bCs/>
          <w:color w:val="000000"/>
          <w:sz w:val="23"/>
          <w:szCs w:val="23"/>
        </w:rPr>
      </w:pPr>
    </w:p>
    <w:p w:rsidR="00796E27" w:rsidRDefault="00796E27" w:rsidP="00B235CF">
      <w:pPr>
        <w:autoSpaceDE w:val="0"/>
        <w:autoSpaceDN w:val="0"/>
        <w:adjustRightInd w:val="0"/>
        <w:spacing w:after="0" w:line="240" w:lineRule="auto"/>
        <w:rPr>
          <w:rFonts w:ascii="Cambria" w:hAnsi="Cambria" w:cs="Calibri"/>
          <w:b/>
          <w:bCs/>
          <w:color w:val="000000"/>
          <w:sz w:val="23"/>
          <w:szCs w:val="23"/>
        </w:rPr>
      </w:pPr>
    </w:p>
    <w:p w:rsidR="00B235CF" w:rsidRDefault="00B235CF" w:rsidP="00B235CF">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lastRenderedPageBreak/>
        <w:t xml:space="preserve">2.2 Osobní příplatek </w:t>
      </w:r>
    </w:p>
    <w:p w:rsidR="00B235CF" w:rsidRPr="006B3610" w:rsidRDefault="00B235CF" w:rsidP="00B235CF">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F22B86">
        <w:rPr>
          <w:rFonts w:ascii="Cambria" w:hAnsi="Cambria" w:cs="Cambria"/>
          <w:b/>
          <w:bCs/>
          <w:color w:val="000000"/>
        </w:rPr>
        <w:t>885</w:t>
      </w:r>
      <w:r w:rsidRPr="006B3610">
        <w:rPr>
          <w:rFonts w:ascii="Cambria" w:hAnsi="Cambria" w:cs="Cambria"/>
          <w:b/>
          <w:bCs/>
          <w:color w:val="000000"/>
        </w:rPr>
        <w:t xml:space="preserve"> Kč do </w:t>
      </w:r>
      <w:r w:rsidR="00F22B86">
        <w:rPr>
          <w:rFonts w:ascii="Cambria" w:hAnsi="Cambria" w:cs="Cambria"/>
          <w:b/>
          <w:bCs/>
          <w:color w:val="000000"/>
        </w:rPr>
        <w:t>8</w:t>
      </w:r>
      <w:r>
        <w:rPr>
          <w:rFonts w:ascii="Cambria" w:hAnsi="Cambria" w:cs="Cambria"/>
          <w:b/>
          <w:bCs/>
          <w:color w:val="000000"/>
        </w:rPr>
        <w:t xml:space="preserve"> </w:t>
      </w:r>
      <w:r w:rsidR="00F22B86">
        <w:rPr>
          <w:rFonts w:ascii="Cambria" w:hAnsi="Cambria" w:cs="Cambria"/>
          <w:b/>
          <w:bCs/>
          <w:color w:val="000000"/>
        </w:rPr>
        <w:t>655</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B235CF" w:rsidP="00B235CF">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F22B86">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0012BA">
        <w:rPr>
          <w:rFonts w:ascii="Cambria" w:hAnsi="Cambria" w:cs="Cambria"/>
          <w:b/>
        </w:rPr>
        <w:t>2</w:t>
      </w:r>
      <w:r w:rsidR="001F67DC" w:rsidRPr="00E31F33">
        <w:rPr>
          <w:rFonts w:ascii="Cambria" w:hAnsi="Cambria" w:cs="Cambria"/>
          <w:b/>
        </w:rPr>
        <w:t xml:space="preserve"> </w:t>
      </w:r>
      <w:r w:rsidR="000012BA">
        <w:rPr>
          <w:rFonts w:ascii="Cambria" w:hAnsi="Cambria" w:cs="Cambria"/>
          <w:b/>
        </w:rPr>
        <w:t>0</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9A2DA8" w:rsidRDefault="009A2DA8" w:rsidP="009A2DA8">
      <w:pPr>
        <w:spacing w:after="0" w:line="240" w:lineRule="auto"/>
        <w:jc w:val="both"/>
        <w:rPr>
          <w:rFonts w:ascii="Cambria" w:hAnsi="Cambria" w:cs="Cambria"/>
          <w:color w:val="000000"/>
          <w:highlight w:val="yellow"/>
        </w:rPr>
      </w:pPr>
    </w:p>
    <w:p w:rsidR="00147B95" w:rsidRPr="00147B95" w:rsidRDefault="00147B95" w:rsidP="00AF0D7D">
      <w:pPr>
        <w:spacing w:after="0" w:line="240" w:lineRule="auto"/>
        <w:jc w:val="both"/>
        <w:rPr>
          <w:rFonts w:ascii="Cambria" w:hAnsi="Cambria" w:cs="Cambria"/>
          <w:color w:val="000000"/>
        </w:rPr>
      </w:pPr>
      <w:r w:rsidRPr="00AF0D7D">
        <w:rPr>
          <w:rFonts w:ascii="Cambria" w:hAnsi="Cambria" w:cs="Cambria"/>
          <w:color w:val="000000"/>
        </w:rPr>
        <w:t xml:space="preserve">Služba na služebním místě bude vykonávána </w:t>
      </w:r>
      <w:r w:rsidRPr="00AF0D7D">
        <w:rPr>
          <w:rFonts w:ascii="Cambria" w:hAnsi="Cambria" w:cs="Cambria"/>
          <w:b/>
          <w:bCs/>
          <w:color w:val="000000"/>
        </w:rPr>
        <w:t xml:space="preserve">ve služebním poměru na dobu </w:t>
      </w:r>
      <w:r w:rsidR="009A2DA8" w:rsidRPr="00AF0D7D">
        <w:rPr>
          <w:rFonts w:ascii="Cambria" w:hAnsi="Cambria" w:cs="Cambria"/>
          <w:b/>
          <w:bCs/>
          <w:color w:val="000000"/>
        </w:rPr>
        <w:t>určitou,</w:t>
      </w:r>
      <w:r w:rsidR="009A2DA8" w:rsidRPr="00AF0D7D">
        <w:t xml:space="preserve"> </w:t>
      </w:r>
      <w:r w:rsidR="009A2DA8" w:rsidRPr="00AF0D7D">
        <w:rPr>
          <w:rFonts w:ascii="Cambria" w:hAnsi="Cambria" w:cs="Cambria"/>
          <w:color w:val="000000"/>
        </w:rPr>
        <w:t xml:space="preserve">jako náhrada </w:t>
      </w:r>
      <w:r w:rsidR="00AF0D7D">
        <w:rPr>
          <w:rFonts w:ascii="Cambria" w:hAnsi="Cambria" w:cs="Cambria"/>
          <w:color w:val="000000"/>
        </w:rPr>
        <w:br/>
      </w:r>
      <w:r w:rsidR="009A2DA8" w:rsidRPr="00AF0D7D">
        <w:rPr>
          <w:rFonts w:ascii="Cambria" w:hAnsi="Cambria" w:cs="Cambria"/>
          <w:color w:val="000000"/>
        </w:rPr>
        <w:t>za dočasně nepřítomnou státní zaměstnankyni</w:t>
      </w:r>
      <w:r w:rsidR="00F20D6E">
        <w:rPr>
          <w:rFonts w:ascii="Cambria" w:hAnsi="Cambria" w:cs="Cambria"/>
          <w:color w:val="000000"/>
        </w:rPr>
        <w:t xml:space="preserve"> ev. č. </w:t>
      </w:r>
      <w:r w:rsidR="00F20D6E" w:rsidRPr="00F20D6E">
        <w:rPr>
          <w:rFonts w:ascii="Cambria" w:hAnsi="Cambria" w:cs="Cambria"/>
          <w:color w:val="000000"/>
        </w:rPr>
        <w:t>10078111</w:t>
      </w:r>
      <w:r w:rsidR="009A2DA8" w:rsidRPr="00AF0D7D">
        <w:rPr>
          <w:rFonts w:ascii="Cambria" w:hAnsi="Cambria" w:cs="Cambria"/>
          <w:color w:val="000000"/>
        </w:rPr>
        <w:t>, po dobu překážky ve službě z důvodu mateřské a rodičovské dovolené.</w:t>
      </w:r>
      <w:r w:rsidR="009A2DA8" w:rsidRPr="009A2DA8">
        <w:rPr>
          <w:rFonts w:ascii="Cambria" w:hAnsi="Cambria" w:cs="Cambria"/>
          <w:color w:val="000000"/>
        </w:rPr>
        <w:t xml:space="preserve">    </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145990">
        <w:rPr>
          <w:rFonts w:ascii="Cambria" w:hAnsi="Cambria" w:cs="Cambria"/>
          <w:b/>
          <w:bCs/>
          <w:color w:val="000000"/>
        </w:rPr>
        <w:t xml:space="preserve">místě je </w:t>
      </w:r>
      <w:r w:rsidR="0062271F" w:rsidRPr="00145990">
        <w:rPr>
          <w:rFonts w:ascii="Cambria" w:hAnsi="Cambria" w:cs="Cambria"/>
          <w:b/>
          <w:bCs/>
          <w:color w:val="000000"/>
        </w:rPr>
        <w:t>1</w:t>
      </w:r>
      <w:r w:rsidRPr="00145990">
        <w:rPr>
          <w:rFonts w:ascii="Cambria" w:hAnsi="Cambria" w:cs="Cambria"/>
          <w:b/>
          <w:bCs/>
          <w:color w:val="000000"/>
        </w:rPr>
        <w:t xml:space="preserve">. </w:t>
      </w:r>
      <w:r w:rsidR="00145990">
        <w:rPr>
          <w:rFonts w:ascii="Cambria" w:hAnsi="Cambria" w:cs="Cambria"/>
          <w:b/>
          <w:bCs/>
          <w:color w:val="000000"/>
        </w:rPr>
        <w:t>leden</w:t>
      </w:r>
      <w:r w:rsidR="00E97B63" w:rsidRPr="00145990">
        <w:rPr>
          <w:rFonts w:ascii="Cambria" w:hAnsi="Cambria" w:cs="Cambria"/>
          <w:b/>
          <w:bCs/>
          <w:color w:val="000000"/>
        </w:rPr>
        <w:t xml:space="preserve"> </w:t>
      </w:r>
      <w:r w:rsidR="009F64A5" w:rsidRPr="00145990">
        <w:rPr>
          <w:rFonts w:ascii="Cambria" w:hAnsi="Cambria" w:cs="Cambria"/>
          <w:b/>
          <w:bCs/>
          <w:color w:val="000000"/>
        </w:rPr>
        <w:t>202</w:t>
      </w:r>
      <w:r w:rsidR="00145990">
        <w:rPr>
          <w:rFonts w:ascii="Cambria" w:hAnsi="Cambria" w:cs="Cambria"/>
          <w:b/>
          <w:bCs/>
          <w:color w:val="000000"/>
        </w:rPr>
        <w:t>7</w:t>
      </w:r>
      <w:r w:rsidRPr="00145990">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73796C" w:rsidRPr="0073796C">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145990">
        <w:rPr>
          <w:rFonts w:ascii="Cambria" w:hAnsi="Cambria" w:cs="Cambria"/>
          <w:b/>
          <w:color w:val="000000"/>
        </w:rPr>
        <w:t xml:space="preserve">ve lhůtě do </w:t>
      </w:r>
      <w:r w:rsidR="009A2DA8">
        <w:rPr>
          <w:rFonts w:ascii="Cambria" w:hAnsi="Cambria" w:cs="Cambria"/>
          <w:b/>
          <w:color w:val="000000"/>
        </w:rPr>
        <w:t>1</w:t>
      </w:r>
      <w:r w:rsidR="00426C7F">
        <w:rPr>
          <w:rFonts w:ascii="Cambria" w:hAnsi="Cambria" w:cs="Cambria"/>
          <w:b/>
          <w:color w:val="000000"/>
        </w:rPr>
        <w:t>8</w:t>
      </w:r>
      <w:r w:rsidR="001D42DF" w:rsidRPr="00145990">
        <w:rPr>
          <w:rFonts w:ascii="Cambria" w:hAnsi="Cambria" w:cs="Cambria"/>
          <w:b/>
          <w:color w:val="000000"/>
        </w:rPr>
        <w:t xml:space="preserve">. </w:t>
      </w:r>
      <w:r w:rsidR="00145990" w:rsidRPr="00145990">
        <w:rPr>
          <w:rFonts w:ascii="Cambria" w:hAnsi="Cambria" w:cs="Cambria"/>
          <w:b/>
          <w:color w:val="000000"/>
        </w:rPr>
        <w:t>listopadu</w:t>
      </w:r>
      <w:r w:rsidR="00F71E6D" w:rsidRPr="00145990">
        <w:rPr>
          <w:rFonts w:ascii="Cambria" w:hAnsi="Cambria" w:cs="Cambria"/>
          <w:b/>
          <w:color w:val="000000"/>
        </w:rPr>
        <w:t xml:space="preserve"> </w:t>
      </w:r>
      <w:r w:rsidRPr="00145990">
        <w:rPr>
          <w:rFonts w:ascii="Cambria" w:hAnsi="Cambria" w:cs="Cambria"/>
          <w:b/>
          <w:color w:val="000000"/>
        </w:rPr>
        <w:t>202</w:t>
      </w:r>
      <w:r w:rsidR="00145990" w:rsidRPr="00145990">
        <w:rPr>
          <w:rFonts w:ascii="Cambria" w:hAnsi="Cambria" w:cs="Cambria"/>
          <w:b/>
          <w:color w:val="000000"/>
        </w:rPr>
        <w:t>6</w:t>
      </w:r>
      <w:r w:rsidRPr="00145990">
        <w:rPr>
          <w:rFonts w:ascii="Cambria" w:hAnsi="Cambria" w:cs="Cambria"/>
          <w:color w:val="000000"/>
        </w:rPr>
        <w:t>, tj. v této lhůtě</w:t>
      </w:r>
      <w:r w:rsidRPr="00C0130C">
        <w:rPr>
          <w:rFonts w:ascii="Cambria" w:hAnsi="Cambria" w:cs="Cambria"/>
          <w:color w:val="000000"/>
        </w:rPr>
        <w:t xml:space="preserve"> </w:t>
      </w:r>
    </w:p>
    <w:p w:rsidR="00CE61A3" w:rsidRPr="009666F8"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doručené služebnímu orgánu </w:t>
      </w:r>
      <w:r w:rsidRPr="009666F8">
        <w:rPr>
          <w:rFonts w:ascii="Cambria" w:hAnsi="Cambria" w:cs="Cambria"/>
          <w:b/>
          <w:bCs/>
          <w:color w:val="000000"/>
        </w:rPr>
        <w:t xml:space="preserve">prostřednictvím provozovatele poštovních služeb </w:t>
      </w:r>
      <w:r w:rsidRPr="009666F8">
        <w:rPr>
          <w:rFonts w:ascii="Cambria" w:hAnsi="Cambria" w:cs="Cambria"/>
          <w:color w:val="000000"/>
        </w:rPr>
        <w:t>na adresu služebního úřadu: Ministerstvo obrany</w:t>
      </w:r>
      <w:r w:rsidRPr="009666F8">
        <w:rPr>
          <w:rFonts w:asciiTheme="majorHAnsi" w:hAnsiTheme="majorHAnsi" w:cs="Times New Roman"/>
        </w:rPr>
        <w:t xml:space="preserve"> náměstí Svobody 471/4, Praha 6 - Bubeneč, PSČ 160 01</w:t>
      </w:r>
      <w:r w:rsidRPr="009666F8">
        <w:rPr>
          <w:rFonts w:ascii="Cambria" w:hAnsi="Cambria" w:cs="Cambria"/>
          <w:color w:val="000000"/>
        </w:rPr>
        <w:t xml:space="preserve">, </w:t>
      </w:r>
    </w:p>
    <w:p w:rsidR="00CE61A3" w:rsidRPr="009666F8"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podané </w:t>
      </w:r>
      <w:r w:rsidRPr="009666F8">
        <w:rPr>
          <w:rFonts w:ascii="Cambria" w:hAnsi="Cambria" w:cs="Cambria"/>
          <w:b/>
          <w:bCs/>
          <w:color w:val="000000"/>
        </w:rPr>
        <w:t xml:space="preserve">osobně </w:t>
      </w:r>
      <w:r w:rsidRPr="009666F8">
        <w:rPr>
          <w:rFonts w:ascii="Cambria" w:hAnsi="Cambria" w:cs="Cambria"/>
          <w:color w:val="000000"/>
        </w:rPr>
        <w:t xml:space="preserve">služebnímu úřadu na výše uvedené adrese, </w:t>
      </w:r>
    </w:p>
    <w:p w:rsidR="00CE61A3" w:rsidRPr="009666F8"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podané v elektronické podobě</w:t>
      </w:r>
      <w:r w:rsidRPr="009666F8">
        <w:rPr>
          <w:rStyle w:val="Znakapoznpodarou"/>
          <w:rFonts w:ascii="Cambria" w:hAnsi="Cambria" w:cs="Cambria"/>
          <w:color w:val="000000"/>
        </w:rPr>
        <w:footnoteReference w:id="2"/>
      </w:r>
      <w:r w:rsidRPr="009666F8">
        <w:rPr>
          <w:rFonts w:ascii="Cambria" w:hAnsi="Cambria" w:cs="Cambria"/>
          <w:color w:val="000000"/>
        </w:rPr>
        <w:t xml:space="preserve"> na adresu elektronické pošty služebního úřadu </w:t>
      </w:r>
      <w:hyperlink r:id="rId10" w:history="1">
        <w:r w:rsidR="009F6150" w:rsidRPr="00945B4A">
          <w:rPr>
            <w:rStyle w:val="Hypertextovodkaz"/>
            <w:rFonts w:asciiTheme="majorHAnsi" w:eastAsia="Times New Roman" w:hAnsiTheme="majorHAnsi" w:cs="Times New Roman"/>
            <w:lang w:eastAsia="cs-CZ"/>
          </w:rPr>
          <w:t>epodatelna@mo.gov.cz</w:t>
        </w:r>
      </w:hyperlink>
      <w:r w:rsidRPr="009666F8">
        <w:rPr>
          <w:rStyle w:val="Hypertextovodkaz"/>
          <w:rFonts w:asciiTheme="majorHAnsi" w:eastAsia="Times New Roman" w:hAnsiTheme="majorHAnsi" w:cs="Times New Roman"/>
          <w:lang w:eastAsia="cs-CZ"/>
        </w:rPr>
        <w:t xml:space="preserve"> </w:t>
      </w:r>
      <w:r w:rsidRPr="009666F8">
        <w:rPr>
          <w:rFonts w:ascii="Cambria" w:hAnsi="Cambria" w:cs="Cambria"/>
          <w:color w:val="000000"/>
        </w:rPr>
        <w:t xml:space="preserve">nebo </w:t>
      </w:r>
    </w:p>
    <w:p w:rsidR="00C0130C" w:rsidRPr="00C0130C" w:rsidRDefault="00CE61A3" w:rsidP="00CE61A3">
      <w:pPr>
        <w:pStyle w:val="Odstavecseseznamem"/>
        <w:numPr>
          <w:ilvl w:val="0"/>
          <w:numId w:val="29"/>
        </w:numPr>
        <w:spacing w:line="240" w:lineRule="auto"/>
        <w:ind w:left="357" w:hanging="357"/>
        <w:jc w:val="both"/>
        <w:rPr>
          <w:rFonts w:ascii="Cambria" w:hAnsi="Cambria" w:cs="Cambria"/>
          <w:color w:val="000000"/>
        </w:rPr>
      </w:pPr>
      <w:r w:rsidRPr="009666F8">
        <w:rPr>
          <w:rFonts w:ascii="Cambria" w:hAnsi="Cambria" w:cs="Cambria"/>
          <w:color w:val="000000"/>
        </w:rPr>
        <w:t xml:space="preserve">podané v elektronické podobě prostřednictvím </w:t>
      </w:r>
      <w:r w:rsidRPr="009666F8">
        <w:rPr>
          <w:rFonts w:ascii="Cambria" w:hAnsi="Cambria" w:cs="Cambria"/>
          <w:b/>
          <w:bCs/>
          <w:color w:val="000000"/>
        </w:rPr>
        <w:t xml:space="preserve">datové schránky </w:t>
      </w:r>
      <w:r w:rsidRPr="009666F8">
        <w:rPr>
          <w:rFonts w:ascii="Cambria" w:hAnsi="Cambria" w:cs="Cambria"/>
          <w:color w:val="000000"/>
        </w:rPr>
        <w:t xml:space="preserve">služebního úřadu </w:t>
      </w:r>
      <w:proofErr w:type="spellStart"/>
      <w:r w:rsidRPr="009666F8">
        <w:rPr>
          <w:rFonts w:ascii="Cambria" w:hAnsi="Cambria" w:cs="Cambria"/>
          <w:b/>
          <w:bCs/>
          <w:color w:val="000000"/>
        </w:rPr>
        <w:t>hjyaavk</w:t>
      </w:r>
      <w:proofErr w:type="spellEnd"/>
      <w:r w:rsidR="00C0130C" w:rsidRPr="00C0130C">
        <w:rPr>
          <w:rFonts w:ascii="Cambria" w:hAnsi="Cambria" w:cs="Cambria"/>
          <w:color w:val="000000"/>
        </w:rPr>
        <w:t xml:space="preserve">. </w:t>
      </w:r>
    </w:p>
    <w:p w:rsidR="00C0130C" w:rsidRPr="009A2DA8"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145990">
        <w:rPr>
          <w:rFonts w:ascii="Cambria" w:hAnsi="Cambria" w:cs="Cambria"/>
          <w:color w:val="000000"/>
        </w:rPr>
        <w:t xml:space="preserve">Obálka, resp. datová zpráva, obsahující žádost včetně požadovaných listin (příloh) musí být označena slovy: „Neotevírat“ a slovy </w:t>
      </w:r>
      <w:r w:rsidRPr="009A2DA8">
        <w:rPr>
          <w:rFonts w:ascii="Cambria" w:hAnsi="Cambria" w:cs="Cambria"/>
          <w:b/>
          <w:color w:val="000000"/>
        </w:rPr>
        <w:t xml:space="preserve">„Výběrové řízení na služební místo </w:t>
      </w:r>
      <w:r w:rsidR="009A2DA8" w:rsidRPr="009A2DA8">
        <w:rPr>
          <w:rFonts w:ascii="Cambria" w:hAnsi="Cambria" w:cs="Cambria"/>
          <w:b/>
          <w:color w:val="000000"/>
        </w:rPr>
        <w:t>vrchní ministerský rada oddělení legislativního a právního legislativního a právního odboru Ministerstva obrany (</w:t>
      </w:r>
      <w:proofErr w:type="spellStart"/>
      <w:r w:rsidR="009A2DA8" w:rsidRPr="009A2DA8">
        <w:rPr>
          <w:rFonts w:ascii="Cambria" w:hAnsi="Cambria" w:cs="Cambria"/>
          <w:b/>
          <w:color w:val="000000"/>
        </w:rPr>
        <w:t>extID</w:t>
      </w:r>
      <w:proofErr w:type="spellEnd"/>
      <w:r w:rsidR="009A2DA8" w:rsidRPr="009A2DA8">
        <w:rPr>
          <w:rFonts w:ascii="Cambria" w:hAnsi="Cambria" w:cs="Cambria"/>
          <w:b/>
          <w:color w:val="000000"/>
        </w:rPr>
        <w:t xml:space="preserve"> 0000 1322 0642)</w:t>
      </w:r>
      <w:r w:rsidR="0008743A" w:rsidRPr="009A2DA8">
        <w:rPr>
          <w:rFonts w:asciiTheme="majorHAnsi" w:eastAsia="Times New Roman" w:hAnsiTheme="majorHAnsi" w:cs="Times New Roman"/>
          <w:b/>
          <w:bCs/>
          <w:color w:val="000000" w:themeColor="text1"/>
          <w:lang w:eastAsia="cs-CZ"/>
        </w:rPr>
        <w:t>“</w:t>
      </w:r>
      <w:r w:rsidRPr="009A2DA8">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na kterou 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D810CE" w:rsidRPr="002F3B51" w:rsidRDefault="00D810CE" w:rsidP="00D810CE">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 xml:space="preserve">státní službě </w:t>
      </w:r>
      <w:r w:rsidRPr="008C2075">
        <w:rPr>
          <w:rFonts w:asciiTheme="majorHAnsi" w:hAnsiTheme="majorHAnsi" w:cs="Times New Roman"/>
        </w:rPr>
        <w:lastRenderedPageBreak/>
        <w:t>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w:t>
      </w:r>
      <w:r>
        <w:rPr>
          <w:rFonts w:asciiTheme="majorHAnsi" w:hAnsiTheme="majorHAnsi" w:cs="Times New Roman"/>
        </w:rPr>
        <w:br/>
      </w:r>
      <w:r w:rsidRPr="008C2075">
        <w:rPr>
          <w:rFonts w:asciiTheme="majorHAnsi" w:hAnsiTheme="majorHAnsi" w:cs="Times New Roman"/>
        </w:rPr>
        <w:t>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23234A">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23234A">
        <w:rPr>
          <w:rFonts w:asciiTheme="majorHAnsi" w:hAnsiTheme="majorHAnsi" w:cs="Times New Roman"/>
        </w:rPr>
        <w:br/>
      </w:r>
      <w:r w:rsidR="009A10D9">
        <w:rPr>
          <w:rFonts w:asciiTheme="majorHAnsi" w:hAnsiTheme="majorHAnsi" w:cs="Times New Roman"/>
        </w:rPr>
        <w:t>Toto prohlášení je součástí formuláře žádosti</w:t>
      </w:r>
      <w:r w:rsidR="00A77004">
        <w:rPr>
          <w:rFonts w:asciiTheme="majorHAnsi" w:hAnsiTheme="majorHAnsi" w:cs="Times New Roman"/>
        </w:rPr>
        <w:t>,</w:t>
      </w:r>
      <w:r w:rsidR="009A10D9">
        <w:rPr>
          <w:rFonts w:asciiTheme="majorHAnsi" w:hAnsiTheme="majorHAnsi" w:cs="Times New Roman"/>
        </w:rPr>
        <w:t xml:space="preserve"> </w:t>
      </w:r>
    </w:p>
    <w:p w:rsidR="00BA0C8C" w:rsidRPr="00432FF8" w:rsidRDefault="00BA0C8C" w:rsidP="00BA0C8C">
      <w:pPr>
        <w:pStyle w:val="Odstavecseseznamem"/>
        <w:numPr>
          <w:ilvl w:val="0"/>
          <w:numId w:val="5"/>
        </w:numPr>
        <w:spacing w:before="60" w:after="0" w:line="240" w:lineRule="auto"/>
        <w:contextualSpacing w:val="0"/>
        <w:jc w:val="both"/>
        <w:rPr>
          <w:rFonts w:asciiTheme="majorHAnsi" w:hAnsiTheme="majorHAnsi" w:cs="Times New Roman"/>
        </w:rPr>
      </w:pPr>
      <w:r w:rsidRPr="00432FF8">
        <w:rPr>
          <w:rFonts w:asciiTheme="majorHAnsi" w:hAnsiTheme="majorHAnsi" w:cs="Times New Roman"/>
          <w:b/>
        </w:rPr>
        <w:t>je bezúhonný</w:t>
      </w:r>
      <w:r w:rsidRPr="00432FF8">
        <w:rPr>
          <w:rFonts w:asciiTheme="majorHAnsi" w:hAnsiTheme="majorHAnsi" w:cs="Times New Roman"/>
        </w:rPr>
        <w:t xml:space="preserve"> [§ 25 odst. 1 písm. d) zákona o státní službě]. </w:t>
      </w:r>
      <w:r w:rsidRPr="00017477">
        <w:rPr>
          <w:rFonts w:asciiTheme="majorHAnsi" w:hAnsiTheme="majorHAnsi" w:cs="Times New Roman"/>
          <w:b/>
        </w:rPr>
        <w:t>Služební orgán</w:t>
      </w:r>
      <w:r w:rsidRPr="00432FF8">
        <w:rPr>
          <w:rFonts w:asciiTheme="majorHAnsi" w:hAnsiTheme="majorHAnsi" w:cs="Times New Roman"/>
        </w:rPr>
        <w:t xml:space="preserve"> si za účelem ověření, zda žadatel splňuje předpoklad bezúhonnosti, </w:t>
      </w:r>
      <w:r w:rsidRPr="00432FF8">
        <w:rPr>
          <w:rFonts w:asciiTheme="majorHAnsi" w:hAnsiTheme="majorHAnsi" w:cs="Times New Roman"/>
          <w:b/>
        </w:rPr>
        <w:t>vyžádá sám výpis z evidence Rejstříku trestů</w:t>
      </w:r>
      <w:r w:rsidRPr="00432FF8">
        <w:rPr>
          <w:rFonts w:asciiTheme="majorHAnsi" w:hAnsiTheme="majorHAnsi" w:cs="Times New Roman"/>
        </w:rPr>
        <w:t>, a to elektronickým přístupem, 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rsidR="002A7EAB" w:rsidRPr="002A7EAB" w:rsidRDefault="002A7EAB" w:rsidP="00BA0C8C">
      <w:pPr>
        <w:pStyle w:val="Odstavecseseznamem"/>
        <w:numPr>
          <w:ilvl w:val="0"/>
          <w:numId w:val="5"/>
        </w:numPr>
        <w:spacing w:before="60" w:after="0" w:line="240" w:lineRule="auto"/>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7B3688">
        <w:rPr>
          <w:rFonts w:asciiTheme="majorHAnsi" w:eastAsia="Times New Roman" w:hAnsiTheme="majorHAnsi" w:cs="Times New Roman"/>
          <w:lang w:eastAsia="cs-CZ"/>
        </w:rPr>
        <w:t>věta druhá</w:t>
      </w:r>
      <w:r w:rsidR="007B3688"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w:t>
      </w:r>
      <w:r w:rsidR="00A77004">
        <w:rPr>
          <w:rFonts w:asciiTheme="majorHAnsi" w:eastAsia="Times New Roman" w:hAnsiTheme="majorHAnsi" w:cs="Times New Roman"/>
          <w:lang w:eastAsia="cs-CZ"/>
        </w:rPr>
        <w:br/>
      </w:r>
      <w:r w:rsidR="001F67DC">
        <w:rPr>
          <w:rFonts w:asciiTheme="majorHAnsi" w:eastAsia="Times New Roman" w:hAnsiTheme="majorHAnsi" w:cs="Times New Roman"/>
          <w:lang w:eastAsia="cs-CZ"/>
        </w:rPr>
        <w:t xml:space="preserve">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BA0C8C">
        <w:rPr>
          <w:rFonts w:asciiTheme="majorHAnsi" w:eastAsia="Times New Roman" w:hAnsiTheme="majorHAnsi" w:cs="Times New Roman"/>
          <w:lang w:eastAsia="cs-CZ"/>
        </w:rPr>
        <w:t>,</w:t>
      </w:r>
    </w:p>
    <w:p w:rsidR="00C4576E" w:rsidRDefault="002A7EAB" w:rsidP="00BA0C8C">
      <w:pPr>
        <w:pStyle w:val="Odstavecseseznamem"/>
        <w:numPr>
          <w:ilvl w:val="0"/>
          <w:numId w:val="5"/>
        </w:numPr>
        <w:spacing w:before="120" w:after="0" w:line="240" w:lineRule="auto"/>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200424">
        <w:rPr>
          <w:rFonts w:asciiTheme="majorHAnsi" w:hAnsiTheme="majorHAnsi" w:cs="Times New Roman"/>
        </w:rPr>
        <w:t>.</w:t>
      </w:r>
    </w:p>
    <w:p w:rsidR="00BA0C8C" w:rsidRDefault="00BA0C8C" w:rsidP="00BA0C8C">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Pr="00427E40">
        <w:rPr>
          <w:rFonts w:asciiTheme="majorHAnsi" w:hAnsiTheme="majorHAnsi"/>
          <w:iCs/>
          <w:sz w:val="18"/>
          <w:szCs w:val="18"/>
        </w:rPr>
        <w:t xml:space="preserve">. </w:t>
      </w:r>
      <w:r w:rsidRPr="006F438A">
        <w:rPr>
          <w:rFonts w:asciiTheme="majorHAnsi" w:eastAsia="Times New Roman" w:hAnsiTheme="majorHAnsi" w:cs="Times New Roman"/>
          <w:lang w:eastAsia="cs-CZ"/>
        </w:rPr>
        <w:t xml:space="preserve">Splnění </w:t>
      </w:r>
      <w:r>
        <w:rPr>
          <w:rFonts w:asciiTheme="majorHAnsi" w:eastAsia="Times New Roman" w:hAnsiTheme="majorHAnsi" w:cs="Times New Roman"/>
          <w:lang w:eastAsia="cs-CZ"/>
        </w:rPr>
        <w:t xml:space="preserve">tohoto </w:t>
      </w:r>
      <w:r w:rsidRPr="006F438A">
        <w:rPr>
          <w:rFonts w:asciiTheme="majorHAnsi" w:eastAsia="Times New Roman" w:hAnsiTheme="majorHAnsi" w:cs="Times New Roman"/>
          <w:lang w:eastAsia="cs-CZ"/>
        </w:rPr>
        <w:t xml:space="preserve">předpokladu se </w:t>
      </w:r>
      <w:r>
        <w:rPr>
          <w:rFonts w:asciiTheme="majorHAnsi" w:eastAsia="Times New Roman" w:hAnsiTheme="majorHAnsi" w:cs="Times New Roman"/>
          <w:lang w:eastAsia="cs-CZ"/>
        </w:rPr>
        <w:t xml:space="preserve">podle § </w:t>
      </w:r>
      <w:r w:rsidRPr="002A7EAB">
        <w:rPr>
          <w:rFonts w:asciiTheme="majorHAnsi" w:hAnsiTheme="majorHAnsi" w:cs="Times New Roman"/>
        </w:rPr>
        <w:t xml:space="preserve">26 odst. </w:t>
      </w:r>
      <w:r>
        <w:rPr>
          <w:rFonts w:asciiTheme="majorHAnsi" w:hAnsiTheme="majorHAnsi" w:cs="Times New Roman"/>
        </w:rPr>
        <w:t>5</w:t>
      </w:r>
      <w:r w:rsidRPr="002A7EAB">
        <w:rPr>
          <w:rFonts w:asciiTheme="majorHAnsi" w:hAnsiTheme="majorHAnsi" w:cs="Times New Roman"/>
        </w:rPr>
        <w:t xml:space="preserve"> zákona o státní službě </w:t>
      </w:r>
      <w:r w:rsidRPr="006F438A">
        <w:rPr>
          <w:rFonts w:asciiTheme="majorHAnsi" w:eastAsia="Times New Roman" w:hAnsiTheme="majorHAnsi" w:cs="Times New Roman"/>
          <w:lang w:eastAsia="cs-CZ"/>
        </w:rPr>
        <w:t>dokládá písemným čestným prohlášením.</w:t>
      </w:r>
    </w:p>
    <w:p w:rsidR="009A2DA8" w:rsidRDefault="009A2DA8" w:rsidP="009A2DA8">
      <w:pPr>
        <w:numPr>
          <w:ilvl w:val="0"/>
          <w:numId w:val="7"/>
        </w:numPr>
        <w:spacing w:before="120" w:after="120" w:line="240" w:lineRule="auto"/>
        <w:jc w:val="both"/>
        <w:rPr>
          <w:rFonts w:asciiTheme="majorHAnsi" w:eastAsia="Times New Roman" w:hAnsiTheme="majorHAnsi" w:cs="Times New Roman"/>
          <w:lang w:eastAsia="cs-CZ"/>
        </w:rPr>
      </w:pPr>
      <w:r w:rsidRPr="000E4F91">
        <w:rPr>
          <w:rFonts w:asciiTheme="majorHAnsi" w:eastAsia="Times New Roman" w:hAnsiTheme="majorHAnsi" w:cs="Times New Roman"/>
          <w:lang w:eastAsia="cs-CZ"/>
        </w:rPr>
        <w:t xml:space="preserve">Žadatel musí splňovat jiný požadavek stanovený podle § 25 odst. 3 písm. b) zákona o státní službě </w:t>
      </w:r>
      <w:r w:rsidRPr="000E4F91">
        <w:rPr>
          <w:rFonts w:asciiTheme="majorHAnsi" w:eastAsia="Times New Roman" w:hAnsiTheme="majorHAnsi" w:cs="Times New Roman"/>
        </w:rPr>
        <w:t xml:space="preserve">služebním předpisem státního tajemníka v Ministerstvu </w:t>
      </w:r>
      <w:r w:rsidRPr="00435969">
        <w:rPr>
          <w:rFonts w:asciiTheme="majorHAnsi" w:eastAsia="Times New Roman" w:hAnsiTheme="majorHAnsi" w:cs="Times New Roman"/>
        </w:rPr>
        <w:t>obrany č. 1/2026, kterým se stanoví vnitřní systemizace a organizační struktura pro rok 2026 (SP-01/2026-ST) ve</w:t>
      </w:r>
      <w:r w:rsidRPr="006B32D4">
        <w:rPr>
          <w:rFonts w:asciiTheme="majorHAnsi" w:eastAsia="Times New Roman" w:hAnsiTheme="majorHAnsi" w:cs="Times New Roman"/>
        </w:rPr>
        <w:t xml:space="preserve"> znění pozdějších služebních přepisů,</w:t>
      </w:r>
      <w:r w:rsidRPr="000E4F91">
        <w:rPr>
          <w:rFonts w:asciiTheme="majorHAnsi" w:eastAsia="Times New Roman" w:hAnsiTheme="majorHAnsi" w:cs="Times New Roman"/>
          <w:lang w:eastAsia="cs-CZ"/>
        </w:rPr>
        <w:t xml:space="preserve"> </w:t>
      </w:r>
      <w:r w:rsidRPr="00A103C7">
        <w:rPr>
          <w:rFonts w:asciiTheme="majorHAnsi" w:eastAsia="Times New Roman" w:hAnsiTheme="majorHAnsi" w:cs="Times New Roman"/>
          <w:lang w:eastAsia="cs-CZ"/>
        </w:rPr>
        <w:t xml:space="preserve">kterým je </w:t>
      </w:r>
      <w:r w:rsidRPr="00A103C7">
        <w:rPr>
          <w:rFonts w:asciiTheme="majorHAnsi" w:eastAsia="Times New Roman" w:hAnsiTheme="majorHAnsi" w:cs="Times New Roman"/>
          <w:b/>
          <w:lang w:eastAsia="cs-CZ"/>
        </w:rPr>
        <w:t xml:space="preserve">odborné zaměření vzdělání </w:t>
      </w:r>
      <w:r w:rsidRPr="00A103C7">
        <w:rPr>
          <w:rFonts w:asciiTheme="majorHAnsi" w:eastAsia="Times New Roman" w:hAnsiTheme="majorHAnsi" w:cs="Times New Roman"/>
          <w:lang w:eastAsia="cs-CZ"/>
        </w:rPr>
        <w:t xml:space="preserve">v magisterském </w:t>
      </w:r>
      <w:r>
        <w:rPr>
          <w:rFonts w:asciiTheme="majorHAnsi" w:eastAsia="Times New Roman" w:hAnsiTheme="majorHAnsi" w:cs="Times New Roman"/>
          <w:lang w:eastAsia="cs-CZ"/>
        </w:rPr>
        <w:t xml:space="preserve">studijním programu </w:t>
      </w:r>
      <w:r w:rsidRPr="00A103C7">
        <w:rPr>
          <w:rFonts w:asciiTheme="majorHAnsi" w:eastAsia="Times New Roman" w:hAnsiTheme="majorHAnsi" w:cs="Times New Roman"/>
          <w:b/>
          <w:lang w:eastAsia="cs-CZ"/>
        </w:rPr>
        <w:t xml:space="preserve">Právo, právní </w:t>
      </w:r>
      <w:r>
        <w:rPr>
          <w:rFonts w:asciiTheme="majorHAnsi" w:eastAsia="Times New Roman" w:hAnsiTheme="majorHAnsi" w:cs="Times New Roman"/>
          <w:b/>
          <w:lang w:eastAsia="cs-CZ"/>
        </w:rPr>
        <w:t>a</w:t>
      </w:r>
      <w:r w:rsidRPr="00A103C7">
        <w:rPr>
          <w:rFonts w:asciiTheme="majorHAnsi" w:eastAsia="Times New Roman" w:hAnsiTheme="majorHAnsi" w:cs="Times New Roman"/>
          <w:b/>
          <w:lang w:eastAsia="cs-CZ"/>
        </w:rPr>
        <w:t xml:space="preserve"> veřejnosprávní činnost</w:t>
      </w:r>
      <w:r>
        <w:rPr>
          <w:rFonts w:asciiTheme="majorHAnsi" w:eastAsia="Times New Roman" w:hAnsiTheme="majorHAnsi" w:cs="Times New Roman"/>
          <w:lang w:eastAsia="cs-CZ"/>
        </w:rPr>
        <w:t xml:space="preserve"> (č. </w:t>
      </w:r>
      <w:r w:rsidRPr="009A2DA8">
        <w:rPr>
          <w:rFonts w:asciiTheme="majorHAnsi" w:eastAsia="Times New Roman" w:hAnsiTheme="majorHAnsi" w:cs="Times New Roman"/>
          <w:lang w:eastAsia="cs-CZ"/>
        </w:rPr>
        <w:t>6805</w:t>
      </w:r>
      <w:r>
        <w:rPr>
          <w:rFonts w:asciiTheme="majorHAnsi" w:eastAsia="Times New Roman" w:hAnsiTheme="majorHAnsi" w:cs="Times New Roman"/>
          <w:lang w:eastAsia="cs-CZ"/>
        </w:rPr>
        <w:t xml:space="preserve"> </w:t>
      </w:r>
      <w:r w:rsidRPr="00A103C7">
        <w:rPr>
          <w:rFonts w:asciiTheme="majorHAnsi" w:eastAsia="Times New Roman" w:hAnsiTheme="majorHAnsi" w:cs="Times New Roman"/>
          <w:lang w:eastAsia="cs-CZ"/>
        </w:rPr>
        <w:t>podle Kmenové klasifikace oborů vzdělání</w:t>
      </w:r>
      <w:r w:rsidRPr="000E4F91">
        <w:rPr>
          <w:rFonts w:asciiTheme="majorHAnsi" w:eastAsia="Times New Roman" w:hAnsiTheme="majorHAnsi" w:cs="Times New Roman"/>
          <w:lang w:eastAsia="cs-CZ"/>
        </w:rPr>
        <w:t xml:space="preserve">). </w:t>
      </w:r>
      <w:r w:rsidRPr="00661913">
        <w:rPr>
          <w:rFonts w:asciiTheme="majorHAnsi" w:eastAsia="Times New Roman" w:hAnsiTheme="majorHAnsi" w:cs="Times New Roman"/>
          <w:lang w:eastAsia="cs-CZ"/>
        </w:rPr>
        <w:t>Splnění tohoto požadavku se dokládá originálem nebo úředně ověřenou kopií příslušné listiny (vysokoškolský diplom ve studijním programu Právo, právní a veřejnosprávní činnost).</w:t>
      </w:r>
      <w:r>
        <w:rPr>
          <w:rFonts w:asciiTheme="majorHAnsi" w:eastAsia="Times New Roman" w:hAnsiTheme="majorHAnsi" w:cs="Times New Roman"/>
          <w:lang w:eastAsia="cs-CZ"/>
        </w:rPr>
        <w:t xml:space="preserve"> </w:t>
      </w:r>
      <w:r w:rsidRPr="00661913">
        <w:rPr>
          <w:rFonts w:asciiTheme="majorHAnsi" w:eastAsia="Times New Roman" w:hAnsiTheme="majorHAnsi" w:cs="Times New Roman"/>
          <w:lang w:eastAsia="cs-CZ"/>
        </w:rPr>
        <w:t>Při podání žádosti lze podle § 26 odst. 1 věta druhá zákona o státní službě, doložit pouze písemné čestné prohlášení o dosaženém vzdělání. Písemné čestné prohlášení o dosaženém vzdělání je součástí formuláře žádosti; uvedenou listinu lze v takovém případě doložit následně, nejpozději před konáním pohovoru</w:t>
      </w:r>
      <w:r>
        <w:rPr>
          <w:rFonts w:asciiTheme="majorHAnsi" w:eastAsia="Times New Roman" w:hAnsiTheme="majorHAnsi" w:cs="Times New Roman"/>
          <w:lang w:eastAsia="cs-CZ"/>
        </w:rPr>
        <w:t>.</w:t>
      </w:r>
    </w:p>
    <w:p w:rsidR="00781C66" w:rsidRDefault="00250163" w:rsidP="005045F8">
      <w:pPr>
        <w:numPr>
          <w:ilvl w:val="0"/>
          <w:numId w:val="7"/>
        </w:numPr>
        <w:spacing w:before="120" w:after="120" w:line="240" w:lineRule="auto"/>
        <w:jc w:val="both"/>
        <w:rPr>
          <w:rFonts w:asciiTheme="majorHAnsi" w:eastAsia="Times New Roman" w:hAnsiTheme="majorHAnsi" w:cs="Times New Roman"/>
          <w:lang w:eastAsia="cs-CZ"/>
        </w:rPr>
      </w:pPr>
      <w:r w:rsidRPr="00273F43">
        <w:rPr>
          <w:rFonts w:asciiTheme="majorHAnsi" w:eastAsia="Times New Roman" w:hAnsiTheme="majorHAnsi" w:cs="Times New Roman"/>
        </w:rPr>
        <w:t xml:space="preserve">Žadatel musí splňovat jiný požadavek stanovený podle § 25 odst. </w:t>
      </w:r>
      <w:r w:rsidR="00273F43" w:rsidRPr="00273F43">
        <w:rPr>
          <w:rFonts w:asciiTheme="majorHAnsi" w:eastAsia="Times New Roman" w:hAnsiTheme="majorHAnsi" w:cs="Times New Roman"/>
        </w:rPr>
        <w:t>3</w:t>
      </w:r>
      <w:r w:rsidRPr="00273F43">
        <w:rPr>
          <w:rFonts w:asciiTheme="majorHAnsi" w:eastAsia="Times New Roman" w:hAnsiTheme="majorHAnsi" w:cs="Times New Roman"/>
        </w:rPr>
        <w:t xml:space="preserve"> písm. </w:t>
      </w:r>
      <w:r w:rsidR="00273F43" w:rsidRPr="00273F43">
        <w:rPr>
          <w:rFonts w:asciiTheme="majorHAnsi" w:eastAsia="Times New Roman" w:hAnsiTheme="majorHAnsi" w:cs="Times New Roman"/>
        </w:rPr>
        <w:t>d</w:t>
      </w:r>
      <w:r w:rsidRPr="00273F43">
        <w:rPr>
          <w:rFonts w:asciiTheme="majorHAnsi" w:eastAsia="Times New Roman" w:hAnsiTheme="majorHAnsi" w:cs="Times New Roman"/>
        </w:rPr>
        <w:t>) zákona o státní službě služebním předpisem státního tajemníka v </w:t>
      </w:r>
      <w:r w:rsidRPr="00F22B86">
        <w:rPr>
          <w:rFonts w:asciiTheme="majorHAnsi" w:eastAsia="Times New Roman" w:hAnsiTheme="majorHAnsi" w:cs="Times New Roman"/>
        </w:rPr>
        <w:t>Ministerstvu obrany č. 1/202</w:t>
      </w:r>
      <w:r w:rsidR="00F22B86" w:rsidRPr="00F22B86">
        <w:rPr>
          <w:rFonts w:asciiTheme="majorHAnsi" w:eastAsia="Times New Roman" w:hAnsiTheme="majorHAnsi" w:cs="Times New Roman"/>
        </w:rPr>
        <w:t>6</w:t>
      </w:r>
      <w:r w:rsidRPr="00F22B86">
        <w:rPr>
          <w:rFonts w:asciiTheme="majorHAnsi" w:eastAsia="Times New Roman" w:hAnsiTheme="majorHAnsi" w:cs="Times New Roman"/>
        </w:rPr>
        <w:t>, kterým se stanoví vnitřní systemizace a organizační struktura pro rok 202</w:t>
      </w:r>
      <w:r w:rsidR="00F22B86" w:rsidRPr="00F22B86">
        <w:rPr>
          <w:rFonts w:asciiTheme="majorHAnsi" w:eastAsia="Times New Roman" w:hAnsiTheme="majorHAnsi" w:cs="Times New Roman"/>
        </w:rPr>
        <w:t>6</w:t>
      </w:r>
      <w:r w:rsidRPr="00F22B86">
        <w:rPr>
          <w:rFonts w:asciiTheme="majorHAnsi" w:eastAsia="Times New Roman" w:hAnsiTheme="majorHAnsi" w:cs="Times New Roman"/>
        </w:rPr>
        <w:t xml:space="preserve"> (SP-01/202</w:t>
      </w:r>
      <w:r w:rsidR="00F22B86" w:rsidRPr="00F22B86">
        <w:rPr>
          <w:rFonts w:asciiTheme="majorHAnsi" w:eastAsia="Times New Roman" w:hAnsiTheme="majorHAnsi" w:cs="Times New Roman"/>
        </w:rPr>
        <w:t>6</w:t>
      </w:r>
      <w:r w:rsidRPr="00F22B86">
        <w:rPr>
          <w:rFonts w:asciiTheme="majorHAnsi" w:eastAsia="Times New Roman" w:hAnsiTheme="majorHAnsi" w:cs="Times New Roman"/>
        </w:rPr>
        <w:t xml:space="preserve">-ST), </w:t>
      </w:r>
      <w:r w:rsidR="009666E6">
        <w:rPr>
          <w:rFonts w:asciiTheme="majorHAnsi" w:eastAsia="Times New Roman" w:hAnsiTheme="majorHAnsi" w:cs="Times New Roman"/>
        </w:rPr>
        <w:t xml:space="preserve">ve znění pozdějších předpisů, </w:t>
      </w:r>
      <w:r w:rsidRPr="00F22B86">
        <w:rPr>
          <w:rFonts w:asciiTheme="majorHAnsi" w:eastAsia="Times New Roman" w:hAnsiTheme="majorHAnsi" w:cs="Times New Roman"/>
        </w:rPr>
        <w:lastRenderedPageBreak/>
        <w:t>kterým</w:t>
      </w:r>
      <w:r w:rsidRPr="00273F43">
        <w:rPr>
          <w:rFonts w:asciiTheme="majorHAnsi" w:eastAsia="Times New Roman" w:hAnsiTheme="majorHAnsi" w:cs="Times New Roman"/>
        </w:rPr>
        <w:t xml:space="preserve"> je </w:t>
      </w:r>
      <w:r w:rsidR="005045F8">
        <w:rPr>
          <w:rFonts w:asciiTheme="majorHAnsi" w:eastAsia="Times New Roman" w:hAnsiTheme="majorHAnsi" w:cs="Times New Roman"/>
        </w:rPr>
        <w:t xml:space="preserve">způsobilost mít </w:t>
      </w:r>
      <w:r w:rsidRPr="00273F43">
        <w:rPr>
          <w:rFonts w:asciiTheme="majorHAnsi" w:eastAsia="Times New Roman" w:hAnsiTheme="majorHAnsi" w:cs="Times New Roman"/>
        </w:rPr>
        <w:t xml:space="preserve">přístup k utajovaným informacím podle zákona č. 412/2005 Sb., o ochraně utajovaných informací a o bezpečnostní způsobilosti, ve znění pozdějších předpisů, </w:t>
      </w:r>
      <w:r w:rsidR="005045F8">
        <w:rPr>
          <w:rFonts w:asciiTheme="majorHAnsi" w:eastAsia="Times New Roman" w:hAnsiTheme="majorHAnsi" w:cs="Times New Roman"/>
        </w:rPr>
        <w:br/>
      </w:r>
      <w:r w:rsidRPr="00273F43">
        <w:rPr>
          <w:rFonts w:asciiTheme="majorHAnsi" w:eastAsia="Times New Roman" w:hAnsiTheme="majorHAnsi" w:cs="Times New Roman"/>
        </w:rPr>
        <w:t xml:space="preserve">na stupeň utajení </w:t>
      </w:r>
      <w:r w:rsidRPr="00273F43">
        <w:rPr>
          <w:rFonts w:asciiTheme="majorHAnsi" w:eastAsia="Times New Roman" w:hAnsiTheme="majorHAnsi" w:cs="Times New Roman"/>
          <w:b/>
        </w:rPr>
        <w:t>TAJNÉ</w:t>
      </w:r>
      <w:r w:rsidRPr="00273F43">
        <w:rPr>
          <w:rFonts w:asciiTheme="majorHAnsi" w:eastAsia="Times New Roman" w:hAnsiTheme="majorHAnsi" w:cs="Times New Roman"/>
        </w:rPr>
        <w:t>. Splnění tohoto požadavku se dokládá úředně ověřenou kopií platného Osvědčení fyzické osoby alespoň na stupeň utajení</w:t>
      </w:r>
      <w:r w:rsidRPr="00273F43">
        <w:rPr>
          <w:rFonts w:asciiTheme="majorHAnsi" w:eastAsia="Times New Roman" w:hAnsiTheme="majorHAnsi" w:cs="Times New Roman"/>
          <w:b/>
        </w:rPr>
        <w:t xml:space="preserve"> TAJNÉ</w:t>
      </w:r>
      <w:r w:rsidRPr="00273F43">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sidR="005045F8">
        <w:rPr>
          <w:rFonts w:asciiTheme="majorHAnsi" w:eastAsia="Times New Roman" w:hAnsiTheme="majorHAnsi" w:cs="Times New Roman"/>
        </w:rPr>
        <w:br/>
      </w:r>
      <w:r w:rsidRPr="00273F43">
        <w:rPr>
          <w:rFonts w:asciiTheme="majorHAnsi" w:eastAsia="Times New Roman" w:hAnsiTheme="majorHAnsi" w:cs="Times New Roman"/>
        </w:rPr>
        <w:t>do služebního poměru a zařazení na služební místo</w:t>
      </w:r>
      <w:r w:rsidRPr="00273F43">
        <w:rPr>
          <w:rFonts w:asciiTheme="majorHAnsi" w:eastAsia="Times New Roman" w:hAnsiTheme="majorHAnsi" w:cs="Times New Roman"/>
          <w:b/>
        </w:rPr>
        <w:t xml:space="preserve">, </w:t>
      </w:r>
      <w:r w:rsidRPr="00273F43">
        <w:rPr>
          <w:rFonts w:asciiTheme="majorHAnsi" w:eastAsia="Times New Roman" w:hAnsiTheme="majorHAnsi" w:cs="Times New Roman"/>
        </w:rPr>
        <w:t>resp. rozhodnutí o zařazení na služební místo</w:t>
      </w:r>
      <w:r w:rsidRPr="00273F43">
        <w:rPr>
          <w:rFonts w:asciiTheme="majorHAnsi" w:eastAsia="Times New Roman" w:hAnsiTheme="majorHAnsi" w:cs="Times New Roman"/>
          <w:lang w:eastAsia="cs-CZ"/>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BA0C8C" w:rsidRDefault="00BA0C8C" w:rsidP="00BA0C8C">
      <w:pPr>
        <w:pStyle w:val="Odstavecseseznamem"/>
        <w:tabs>
          <w:tab w:val="left" w:pos="567"/>
        </w:tabs>
        <w:spacing w:before="120" w:after="120" w:line="240" w:lineRule="auto"/>
        <w:ind w:left="568"/>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C17E0F"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9177F2" w:rsidRPr="00C1364F" w:rsidRDefault="009177F2" w:rsidP="002F79D2">
      <w:pPr>
        <w:widowControl w:val="0"/>
        <w:spacing w:after="0" w:line="240" w:lineRule="auto"/>
        <w:ind w:left="5670"/>
        <w:jc w:val="center"/>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BA0C8C" w:rsidRDefault="00BA0C8C"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73796C"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F1BE3">
      <w:pPr>
        <w:spacing w:before="120" w:after="0" w:line="216" w:lineRule="auto"/>
        <w:jc w:val="both"/>
        <w:rPr>
          <w:rStyle w:val="Hypertextovodkaz"/>
          <w:rFonts w:ascii="Cambria" w:eastAsia="Times New Roman" w:hAnsi="Cambria"/>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r w:rsidR="000E662A" w:rsidRPr="009F6150">
        <w:rPr>
          <w:rStyle w:val="Hypertextovodkaz"/>
          <w:rFonts w:ascii="Cambria" w:eastAsia="Times New Roman" w:hAnsi="Cambria"/>
        </w:rPr>
        <w:t>statnisluzba.mo.gov.cz</w:t>
      </w:r>
    </w:p>
    <w:p w:rsidR="00711259" w:rsidRDefault="00711259" w:rsidP="005F1BE3">
      <w:pPr>
        <w:spacing w:before="120" w:after="0" w:line="216" w:lineRule="auto"/>
        <w:jc w:val="both"/>
        <w:rPr>
          <w:rStyle w:val="Hypertextovodkaz"/>
          <w:rFonts w:ascii="Cambria" w:eastAsia="Times New Roman" w:hAnsi="Cambria"/>
        </w:rPr>
      </w:pPr>
    </w:p>
    <w:p w:rsidR="00711259" w:rsidRDefault="00711259" w:rsidP="005F1BE3">
      <w:pPr>
        <w:spacing w:before="120" w:after="0" w:line="216" w:lineRule="auto"/>
        <w:jc w:val="both"/>
        <w:rPr>
          <w:rStyle w:val="Hypertextovodkaz"/>
          <w:rFonts w:ascii="Cambria" w:eastAsia="Times New Roman" w:hAnsi="Cambria"/>
        </w:rPr>
      </w:pPr>
    </w:p>
    <w:p w:rsidR="00AF0D7D" w:rsidRDefault="00AF0D7D" w:rsidP="005F1BE3">
      <w:pPr>
        <w:spacing w:before="120" w:after="0" w:line="216" w:lineRule="auto"/>
        <w:jc w:val="both"/>
        <w:rPr>
          <w:rStyle w:val="Hypertextovodkaz"/>
          <w:rFonts w:ascii="Cambria" w:eastAsia="Times New Roman" w:hAnsi="Cambria"/>
        </w:rPr>
      </w:pPr>
    </w:p>
    <w:p w:rsidR="00AF0D7D" w:rsidRDefault="00AF0D7D" w:rsidP="005F1BE3">
      <w:pPr>
        <w:spacing w:before="120" w:after="0" w:line="216" w:lineRule="auto"/>
        <w:jc w:val="both"/>
        <w:rPr>
          <w:rStyle w:val="Hypertextovodkaz"/>
          <w:rFonts w:ascii="Cambria" w:eastAsia="Times New Roman" w:hAnsi="Cambria"/>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bookmarkStart w:id="1" w:name="_GoBack"/>
            <w:bookmarkEnd w:id="1"/>
            <w:r w:rsidRPr="00216AE7">
              <w:rPr>
                <w:rFonts w:asciiTheme="majorHAnsi" w:eastAsia="Times New Roman" w:hAnsiTheme="majorHAnsi" w:cs="Times New Roman"/>
                <w:b/>
                <w:lang w:eastAsia="cs-CZ"/>
              </w:rPr>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9666E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9666E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F22B8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F22B8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rsidR="00216AE7" w:rsidRDefault="00216AE7" w:rsidP="00216AE7">
      <w:pPr>
        <w:spacing w:before="120" w:after="120" w:line="240" w:lineRule="auto"/>
        <w:jc w:val="both"/>
      </w:pPr>
    </w:p>
    <w:sectPr w:rsidR="00216AE7" w:rsidSect="0059439E">
      <w:footerReference w:type="default" r:id="rId12"/>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09D" w:rsidRDefault="0075609D">
      <w:pPr>
        <w:spacing w:after="0" w:line="240" w:lineRule="auto"/>
      </w:pPr>
      <w:r>
        <w:separator/>
      </w:r>
    </w:p>
  </w:endnote>
  <w:endnote w:type="continuationSeparator" w:id="0">
    <w:p w:rsidR="0075609D" w:rsidRDefault="00756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9177F2">
    <w:pPr>
      <w:pStyle w:val="Zpat"/>
      <w:jc w:val="center"/>
    </w:pPr>
  </w:p>
  <w:p w:rsidR="001873E3" w:rsidRDefault="009177F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09D" w:rsidRDefault="0075609D">
      <w:pPr>
        <w:spacing w:after="0" w:line="240" w:lineRule="auto"/>
      </w:pPr>
      <w:r>
        <w:separator/>
      </w:r>
    </w:p>
  </w:footnote>
  <w:footnote w:type="continuationSeparator" w:id="0">
    <w:p w:rsidR="0075609D" w:rsidRDefault="0075609D">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CE61A3" w:rsidRDefault="00CE61A3" w:rsidP="00CE61A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9F6150">
        <w:rPr>
          <w:rFonts w:asciiTheme="majorHAnsi" w:hAnsiTheme="majorHAnsi"/>
          <w:i/>
          <w:iCs/>
          <w:sz w:val="18"/>
          <w:szCs w:val="18"/>
        </w:rPr>
        <w:t>.</w:t>
      </w:r>
    </w:p>
  </w:footnote>
  <w:footnote w:id="3">
    <w:p w:rsidR="00BA0C8C" w:rsidRDefault="00BA0C8C" w:rsidP="00BA0C8C">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A77004">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4896D18"/>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4D61488A"/>
    <w:multiLevelType w:val="hybridMultilevel"/>
    <w:tmpl w:val="8174E158"/>
    <w:lvl w:ilvl="0" w:tplc="3EC20FA2">
      <w:numFmt w:val="bullet"/>
      <w:lvlText w:val="-"/>
      <w:lvlJc w:val="left"/>
      <w:pPr>
        <w:ind w:left="1500" w:hanging="360"/>
      </w:pPr>
      <w:rPr>
        <w:rFonts w:ascii="Cambria" w:eastAsia="Times New Roman" w:hAnsi="Cambria" w:cs="Times New Roman" w:hint="default"/>
      </w:rPr>
    </w:lvl>
    <w:lvl w:ilvl="1" w:tplc="04050003" w:tentative="1">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22"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44528F5"/>
    <w:multiLevelType w:val="hybridMultilevel"/>
    <w:tmpl w:val="E9B08430"/>
    <w:lvl w:ilvl="0" w:tplc="5B4ABCA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6CB442A"/>
    <w:multiLevelType w:val="hybridMultilevel"/>
    <w:tmpl w:val="2340C2F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4"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4"/>
  </w:num>
  <w:num w:numId="2">
    <w:abstractNumId w:val="28"/>
  </w:num>
  <w:num w:numId="3">
    <w:abstractNumId w:val="20"/>
  </w:num>
  <w:num w:numId="4">
    <w:abstractNumId w:val="19"/>
  </w:num>
  <w:num w:numId="5">
    <w:abstractNumId w:val="29"/>
  </w:num>
  <w:num w:numId="6">
    <w:abstractNumId w:val="4"/>
  </w:num>
  <w:num w:numId="7">
    <w:abstractNumId w:val="3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
  </w:num>
  <w:num w:numId="11">
    <w:abstractNumId w:val="12"/>
  </w:num>
  <w:num w:numId="12">
    <w:abstractNumId w:val="13"/>
  </w:num>
  <w:num w:numId="13">
    <w:abstractNumId w:val="16"/>
  </w:num>
  <w:num w:numId="14">
    <w:abstractNumId w:val="3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26"/>
  </w:num>
  <w:num w:numId="18">
    <w:abstractNumId w:val="24"/>
  </w:num>
  <w:num w:numId="19">
    <w:abstractNumId w:val="7"/>
  </w:num>
  <w:num w:numId="20">
    <w:abstractNumId w:val="8"/>
  </w:num>
  <w:num w:numId="21">
    <w:abstractNumId w:val="27"/>
  </w:num>
  <w:num w:numId="22">
    <w:abstractNumId w:val="1"/>
  </w:num>
  <w:num w:numId="23">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1"/>
  </w:num>
  <w:num w:numId="28">
    <w:abstractNumId w:val="30"/>
  </w:num>
  <w:num w:numId="29">
    <w:abstractNumId w:val="32"/>
  </w:num>
  <w:num w:numId="30">
    <w:abstractNumId w:val="11"/>
  </w:num>
  <w:num w:numId="31">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9"/>
  </w:num>
  <w:num w:numId="35">
    <w:abstractNumId w:val="17"/>
  </w:num>
  <w:num w:numId="36">
    <w:abstractNumId w:val="23"/>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32"/>
  </w:num>
  <w:num w:numId="40">
    <w:abstractNumId w:val="21"/>
  </w:num>
  <w:num w:numId="41">
    <w:abstractNumId w:val="25"/>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12BA"/>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E662A"/>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990"/>
    <w:rsid w:val="00145A6F"/>
    <w:rsid w:val="00145D11"/>
    <w:rsid w:val="00145D2F"/>
    <w:rsid w:val="00147B95"/>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3BC8"/>
    <w:rsid w:val="001B4459"/>
    <w:rsid w:val="001B7F42"/>
    <w:rsid w:val="001C021C"/>
    <w:rsid w:val="001C0F29"/>
    <w:rsid w:val="001C1536"/>
    <w:rsid w:val="001C334B"/>
    <w:rsid w:val="001C7B75"/>
    <w:rsid w:val="001C7C14"/>
    <w:rsid w:val="001C7DEB"/>
    <w:rsid w:val="001D1F64"/>
    <w:rsid w:val="001D42DF"/>
    <w:rsid w:val="001D5EAB"/>
    <w:rsid w:val="001E123F"/>
    <w:rsid w:val="001E310D"/>
    <w:rsid w:val="001E4C02"/>
    <w:rsid w:val="001E5EB6"/>
    <w:rsid w:val="001E62B8"/>
    <w:rsid w:val="001F25C5"/>
    <w:rsid w:val="001F32E5"/>
    <w:rsid w:val="001F4FE4"/>
    <w:rsid w:val="001F67DC"/>
    <w:rsid w:val="001F7F0C"/>
    <w:rsid w:val="00200424"/>
    <w:rsid w:val="00203943"/>
    <w:rsid w:val="002053EC"/>
    <w:rsid w:val="00206AC9"/>
    <w:rsid w:val="00206D9D"/>
    <w:rsid w:val="0020761C"/>
    <w:rsid w:val="00216133"/>
    <w:rsid w:val="00216AE7"/>
    <w:rsid w:val="00216E5C"/>
    <w:rsid w:val="0022291E"/>
    <w:rsid w:val="00222E6E"/>
    <w:rsid w:val="0022520B"/>
    <w:rsid w:val="002306E4"/>
    <w:rsid w:val="0023234A"/>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86E17"/>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282D"/>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04F9B"/>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0E90"/>
    <w:rsid w:val="003B3447"/>
    <w:rsid w:val="003B4EC8"/>
    <w:rsid w:val="003C1657"/>
    <w:rsid w:val="003C172D"/>
    <w:rsid w:val="003C2FBD"/>
    <w:rsid w:val="003D1DB9"/>
    <w:rsid w:val="003D525C"/>
    <w:rsid w:val="003D57BE"/>
    <w:rsid w:val="003D6131"/>
    <w:rsid w:val="003D621B"/>
    <w:rsid w:val="003D7438"/>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832"/>
    <w:rsid w:val="003F6DC7"/>
    <w:rsid w:val="003F76A8"/>
    <w:rsid w:val="004014AD"/>
    <w:rsid w:val="00410551"/>
    <w:rsid w:val="004114F9"/>
    <w:rsid w:val="00411765"/>
    <w:rsid w:val="00413A0E"/>
    <w:rsid w:val="00413AC4"/>
    <w:rsid w:val="00423C98"/>
    <w:rsid w:val="00426C7F"/>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67FAE"/>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5F8"/>
    <w:rsid w:val="00504751"/>
    <w:rsid w:val="00505623"/>
    <w:rsid w:val="0050573E"/>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1C7D"/>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5CE8"/>
    <w:rsid w:val="005C785F"/>
    <w:rsid w:val="005C7F9D"/>
    <w:rsid w:val="005D0846"/>
    <w:rsid w:val="005D094A"/>
    <w:rsid w:val="005D176D"/>
    <w:rsid w:val="005D2546"/>
    <w:rsid w:val="005D5213"/>
    <w:rsid w:val="005E2AF9"/>
    <w:rsid w:val="005E3E6F"/>
    <w:rsid w:val="005E4532"/>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4DF0"/>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3962"/>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1259"/>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29C6"/>
    <w:rsid w:val="00754A80"/>
    <w:rsid w:val="00755C76"/>
    <w:rsid w:val="0075609D"/>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96E27"/>
    <w:rsid w:val="007A08D8"/>
    <w:rsid w:val="007A3CFD"/>
    <w:rsid w:val="007A47EA"/>
    <w:rsid w:val="007A4C14"/>
    <w:rsid w:val="007A5E95"/>
    <w:rsid w:val="007B024B"/>
    <w:rsid w:val="007B3688"/>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5849"/>
    <w:rsid w:val="007E62C4"/>
    <w:rsid w:val="007F01DF"/>
    <w:rsid w:val="007F3673"/>
    <w:rsid w:val="007F43F2"/>
    <w:rsid w:val="008003CF"/>
    <w:rsid w:val="00802CA8"/>
    <w:rsid w:val="00803F1B"/>
    <w:rsid w:val="0080433B"/>
    <w:rsid w:val="00810621"/>
    <w:rsid w:val="00811F62"/>
    <w:rsid w:val="008134CE"/>
    <w:rsid w:val="008156D1"/>
    <w:rsid w:val="008164E6"/>
    <w:rsid w:val="008178EB"/>
    <w:rsid w:val="00820CA8"/>
    <w:rsid w:val="00821261"/>
    <w:rsid w:val="008240F0"/>
    <w:rsid w:val="00825F62"/>
    <w:rsid w:val="00827727"/>
    <w:rsid w:val="008304F4"/>
    <w:rsid w:val="00831F15"/>
    <w:rsid w:val="00833E1F"/>
    <w:rsid w:val="0083558E"/>
    <w:rsid w:val="00836B92"/>
    <w:rsid w:val="0084458D"/>
    <w:rsid w:val="008477A8"/>
    <w:rsid w:val="008517AB"/>
    <w:rsid w:val="008530BD"/>
    <w:rsid w:val="00854004"/>
    <w:rsid w:val="008547D8"/>
    <w:rsid w:val="008554AF"/>
    <w:rsid w:val="008557CE"/>
    <w:rsid w:val="00856192"/>
    <w:rsid w:val="00856301"/>
    <w:rsid w:val="00856760"/>
    <w:rsid w:val="00856948"/>
    <w:rsid w:val="00862E95"/>
    <w:rsid w:val="00864105"/>
    <w:rsid w:val="00866E40"/>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5701"/>
    <w:rsid w:val="00907305"/>
    <w:rsid w:val="009120CD"/>
    <w:rsid w:val="009130A2"/>
    <w:rsid w:val="009137D2"/>
    <w:rsid w:val="00916F99"/>
    <w:rsid w:val="0091707D"/>
    <w:rsid w:val="009177F2"/>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666E6"/>
    <w:rsid w:val="00970D3C"/>
    <w:rsid w:val="00972E3A"/>
    <w:rsid w:val="00973F67"/>
    <w:rsid w:val="00974BFD"/>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2DA8"/>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15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56F"/>
    <w:rsid w:val="00A26A81"/>
    <w:rsid w:val="00A275A5"/>
    <w:rsid w:val="00A27F6D"/>
    <w:rsid w:val="00A31505"/>
    <w:rsid w:val="00A3676B"/>
    <w:rsid w:val="00A3684D"/>
    <w:rsid w:val="00A377D0"/>
    <w:rsid w:val="00A411C9"/>
    <w:rsid w:val="00A44BC0"/>
    <w:rsid w:val="00A46AC9"/>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004"/>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4F6D"/>
    <w:rsid w:val="00AB66E5"/>
    <w:rsid w:val="00AB6D09"/>
    <w:rsid w:val="00AB77D9"/>
    <w:rsid w:val="00AC057E"/>
    <w:rsid w:val="00AC0FED"/>
    <w:rsid w:val="00AC6F3C"/>
    <w:rsid w:val="00AC7141"/>
    <w:rsid w:val="00AD2510"/>
    <w:rsid w:val="00AD3493"/>
    <w:rsid w:val="00AD49D1"/>
    <w:rsid w:val="00AD5A25"/>
    <w:rsid w:val="00AE09EB"/>
    <w:rsid w:val="00AF0D7D"/>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5CF"/>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75812"/>
    <w:rsid w:val="00B911A4"/>
    <w:rsid w:val="00B938CC"/>
    <w:rsid w:val="00B94E27"/>
    <w:rsid w:val="00B95BCA"/>
    <w:rsid w:val="00B973A9"/>
    <w:rsid w:val="00BA0C8C"/>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C0130C"/>
    <w:rsid w:val="00C03B72"/>
    <w:rsid w:val="00C04343"/>
    <w:rsid w:val="00C05429"/>
    <w:rsid w:val="00C16F2B"/>
    <w:rsid w:val="00C17A0A"/>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0B12"/>
    <w:rsid w:val="00C6657F"/>
    <w:rsid w:val="00C71423"/>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1A3"/>
    <w:rsid w:val="00CE6DE5"/>
    <w:rsid w:val="00CF6827"/>
    <w:rsid w:val="00CF703D"/>
    <w:rsid w:val="00CF7DA1"/>
    <w:rsid w:val="00D01C39"/>
    <w:rsid w:val="00D01C45"/>
    <w:rsid w:val="00D03858"/>
    <w:rsid w:val="00D04090"/>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0CE"/>
    <w:rsid w:val="00D81A1E"/>
    <w:rsid w:val="00D8260D"/>
    <w:rsid w:val="00D86872"/>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09C"/>
    <w:rsid w:val="00E90661"/>
    <w:rsid w:val="00E90907"/>
    <w:rsid w:val="00E936D5"/>
    <w:rsid w:val="00E94DDB"/>
    <w:rsid w:val="00E96DB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0D6E"/>
    <w:rsid w:val="00F221A5"/>
    <w:rsid w:val="00F22B86"/>
    <w:rsid w:val="00F22E0C"/>
    <w:rsid w:val="00F22EDB"/>
    <w:rsid w:val="00F23E2D"/>
    <w:rsid w:val="00F246B1"/>
    <w:rsid w:val="00F263BB"/>
    <w:rsid w:val="00F26CC2"/>
    <w:rsid w:val="00F301EA"/>
    <w:rsid w:val="00F30E5F"/>
    <w:rsid w:val="00F32039"/>
    <w:rsid w:val="00F349D6"/>
    <w:rsid w:val="00F367B8"/>
    <w:rsid w:val="00F36B97"/>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B456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9F6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591312219">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5B82F-FF73-4740-B4AD-316E8565A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2032</Words>
  <Characters>11991</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2025-01-21T09:13:00Z</dcterms:created>
  <dcterms:modified xsi:type="dcterms:W3CDTF">2026-10-26T12:31:00Z</dcterms:modified>
</cp:coreProperties>
</file>