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872F90" w14:textId="51477FFC" w:rsidR="002A7EAB" w:rsidRPr="005E0763" w:rsidRDefault="002A7EAB" w:rsidP="002A7EAB">
      <w:pPr>
        <w:spacing w:before="120" w:after="0" w:line="204" w:lineRule="auto"/>
        <w:rPr>
          <w:rFonts w:asciiTheme="majorHAnsi" w:hAnsiTheme="majorHAnsi" w:cs="Times New Roman"/>
        </w:rPr>
      </w:pPr>
      <w:r w:rsidRPr="005E0763">
        <w:rPr>
          <w:rFonts w:asciiTheme="majorHAnsi" w:eastAsia="Times New Roman" w:hAnsiTheme="majorHAnsi" w:cs="Times New Roman"/>
          <w:noProof/>
          <w:lang w:eastAsia="cs-CZ"/>
        </w:rPr>
        <w:drawing>
          <wp:anchor distT="0" distB="0" distL="114300" distR="114300" simplePos="0" relativeHeight="251659264" behindDoc="0" locked="1" layoutInCell="0" allowOverlap="0" wp14:anchorId="45CACF16" wp14:editId="10775FCE">
            <wp:simplePos x="0" y="0"/>
            <wp:positionH relativeFrom="margin">
              <wp:align>left</wp:align>
            </wp:positionH>
            <wp:positionV relativeFrom="margin">
              <wp:align>top</wp:align>
            </wp:positionV>
            <wp:extent cx="6120000" cy="731340"/>
            <wp:effectExtent l="0" t="0" r="0" b="0"/>
            <wp:wrapSquare wrapText="bothSides"/>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LAVICKA_dokumentSTvMO_zakladni_COLO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0000" cy="731340"/>
                    </a:xfrm>
                    <a:prstGeom prst="rect">
                      <a:avLst/>
                    </a:prstGeom>
                  </pic:spPr>
                </pic:pic>
              </a:graphicData>
            </a:graphic>
            <wp14:sizeRelH relativeFrom="margin">
              <wp14:pctWidth>0</wp14:pctWidth>
            </wp14:sizeRelH>
            <wp14:sizeRelV relativeFrom="margin">
              <wp14:pctHeight>0</wp14:pctHeight>
            </wp14:sizeRelV>
          </wp:anchor>
        </w:drawing>
      </w:r>
      <w:r w:rsidRPr="005E0763">
        <w:rPr>
          <w:rFonts w:asciiTheme="majorHAnsi" w:hAnsiTheme="majorHAnsi" w:cs="Times New Roman"/>
        </w:rPr>
        <w:t xml:space="preserve">V Praze </w:t>
      </w:r>
      <w:r w:rsidR="00AF3B8B" w:rsidRPr="005E0763">
        <w:rPr>
          <w:rFonts w:asciiTheme="majorHAnsi" w:hAnsiTheme="majorHAnsi" w:cs="Times New Roman"/>
        </w:rPr>
        <w:t>dne</w:t>
      </w:r>
      <w:r w:rsidR="005E0763" w:rsidRPr="005E0763">
        <w:rPr>
          <w:rFonts w:asciiTheme="majorHAnsi" w:hAnsiTheme="majorHAnsi" w:cs="Times New Roman"/>
        </w:rPr>
        <w:t xml:space="preserve"> 2</w:t>
      </w:r>
      <w:r w:rsidR="00C47923">
        <w:rPr>
          <w:rFonts w:asciiTheme="majorHAnsi" w:hAnsiTheme="majorHAnsi" w:cs="Times New Roman"/>
        </w:rPr>
        <w:t>2</w:t>
      </w:r>
      <w:r w:rsidR="005E0763" w:rsidRPr="005E0763">
        <w:rPr>
          <w:rFonts w:asciiTheme="majorHAnsi" w:hAnsiTheme="majorHAnsi" w:cs="Times New Roman"/>
        </w:rPr>
        <w:t xml:space="preserve">. </w:t>
      </w:r>
      <w:r w:rsidR="00E64F08">
        <w:rPr>
          <w:rFonts w:asciiTheme="majorHAnsi" w:hAnsiTheme="majorHAnsi" w:cs="Times New Roman"/>
        </w:rPr>
        <w:t>října</w:t>
      </w:r>
      <w:r w:rsidR="005E0763" w:rsidRPr="005E0763">
        <w:rPr>
          <w:rFonts w:asciiTheme="majorHAnsi" w:hAnsiTheme="majorHAnsi" w:cs="Times New Roman"/>
        </w:rPr>
        <w:t xml:space="preserve"> </w:t>
      </w:r>
      <w:r w:rsidR="004A7709" w:rsidRPr="005E0763">
        <w:rPr>
          <w:rFonts w:asciiTheme="majorHAnsi" w:hAnsiTheme="majorHAnsi" w:cs="Times New Roman"/>
        </w:rPr>
        <w:t>202</w:t>
      </w:r>
      <w:r w:rsidR="005E0763" w:rsidRPr="005E0763">
        <w:rPr>
          <w:rFonts w:asciiTheme="majorHAnsi" w:hAnsiTheme="majorHAnsi" w:cs="Times New Roman"/>
        </w:rPr>
        <w:t>6</w:t>
      </w:r>
    </w:p>
    <w:p w14:paraId="2D386E92" w14:textId="460CE465" w:rsidR="002A7EAB" w:rsidRPr="002A7EAB" w:rsidRDefault="00B13EA2" w:rsidP="002A7EAB">
      <w:pPr>
        <w:widowControl w:val="0"/>
        <w:tabs>
          <w:tab w:val="left" w:pos="2835"/>
        </w:tabs>
        <w:spacing w:after="0" w:line="204" w:lineRule="auto"/>
        <w:rPr>
          <w:rFonts w:asciiTheme="majorHAnsi" w:hAnsiTheme="majorHAnsi" w:cs="Times New Roman"/>
        </w:rPr>
      </w:pPr>
      <w:r w:rsidRPr="005E0763">
        <w:rPr>
          <w:rFonts w:asciiTheme="majorHAnsi" w:hAnsiTheme="majorHAnsi" w:cs="Times New Roman"/>
        </w:rPr>
        <w:t xml:space="preserve">Čj. </w:t>
      </w:r>
      <w:r w:rsidR="00224ED8" w:rsidRPr="00224ED8">
        <w:rPr>
          <w:rFonts w:asciiTheme="majorHAnsi" w:hAnsiTheme="majorHAnsi" w:cs="Times New Roman"/>
        </w:rPr>
        <w:t>23412968-2/2026-7542</w:t>
      </w:r>
    </w:p>
    <w:p w14:paraId="68F6A6E9" w14:textId="77777777" w:rsidR="002A7EAB" w:rsidRPr="002A7EAB" w:rsidRDefault="002A7EAB" w:rsidP="00325565">
      <w:pPr>
        <w:spacing w:before="480" w:after="480" w:line="240" w:lineRule="auto"/>
        <w:jc w:val="center"/>
        <w:rPr>
          <w:rFonts w:asciiTheme="majorHAnsi" w:eastAsia="Times New Roman" w:hAnsiTheme="majorHAnsi" w:cs="Times New Roman"/>
          <w:b/>
          <w:lang w:eastAsia="cs-CZ"/>
        </w:rPr>
      </w:pPr>
      <w:r w:rsidRPr="007C730A">
        <w:rPr>
          <w:rFonts w:asciiTheme="majorHAnsi" w:eastAsia="Times New Roman" w:hAnsiTheme="majorHAnsi" w:cs="Times New Roman"/>
          <w:b/>
          <w:lang w:eastAsia="cs-CZ"/>
        </w:rPr>
        <w:t>Oznámení o vyhlášení výběrového řízení</w:t>
      </w:r>
      <w:r w:rsidR="007C48A7">
        <w:rPr>
          <w:rFonts w:asciiTheme="majorHAnsi" w:eastAsia="Times New Roman" w:hAnsiTheme="majorHAnsi" w:cs="Times New Roman"/>
          <w:b/>
          <w:lang w:eastAsia="cs-CZ"/>
        </w:rPr>
        <w:t xml:space="preserve"> </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639"/>
      </w:tblGrid>
      <w:tr w:rsidR="000242E6" w:rsidRPr="000242E6" w14:paraId="72658713" w14:textId="77777777" w:rsidTr="009A10D9">
        <w:tc>
          <w:tcPr>
            <w:tcW w:w="9639" w:type="dxa"/>
            <w:shd w:val="clear" w:color="auto" w:fill="DBE5F1" w:themeFill="accent1" w:themeFillTint="33"/>
          </w:tcPr>
          <w:p w14:paraId="596E2A9C" w14:textId="77777777" w:rsidR="000242E6" w:rsidRPr="006B3610" w:rsidRDefault="000242E6" w:rsidP="0044219D">
            <w:pPr>
              <w:spacing w:before="120" w:after="120"/>
              <w:jc w:val="both"/>
              <w:rPr>
                <w:rFonts w:asciiTheme="majorHAnsi" w:hAnsiTheme="majorHAnsi" w:cs="Times New Roman"/>
                <w:b/>
              </w:rPr>
            </w:pPr>
            <w:r w:rsidRPr="006B3610">
              <w:rPr>
                <w:rFonts w:asciiTheme="majorHAnsi" w:hAnsiTheme="majorHAnsi" w:cs="Times New Roman"/>
                <w:b/>
              </w:rPr>
              <w:t xml:space="preserve">1. Údaje o služebním místě </w:t>
            </w:r>
          </w:p>
        </w:tc>
      </w:tr>
    </w:tbl>
    <w:p w14:paraId="3BFBCD07" w14:textId="1ABFEDDA" w:rsidR="002A7EAB" w:rsidRPr="000242E6" w:rsidRDefault="002A7EAB" w:rsidP="00E64F08">
      <w:pPr>
        <w:spacing w:before="120" w:after="120" w:line="240" w:lineRule="auto"/>
        <w:jc w:val="both"/>
        <w:rPr>
          <w:rFonts w:asciiTheme="majorHAnsi" w:hAnsiTheme="majorHAnsi" w:cs="Times New Roman"/>
        </w:rPr>
      </w:pPr>
      <w:r w:rsidRPr="002A7EAB">
        <w:rPr>
          <w:rFonts w:asciiTheme="majorHAnsi" w:hAnsiTheme="majorHAnsi" w:cs="Times New Roman"/>
        </w:rPr>
        <w:t xml:space="preserve">Státní tajemník v Ministerstvu obrany jako služební orgán příslušný podle § 10 odst. 1 písm. f) zákona č. 234/2014 Sb., o státní službě (dále jen „zákon o státní službě“), vyhlašuje </w:t>
      </w:r>
      <w:r w:rsidR="009F5890">
        <w:rPr>
          <w:rFonts w:asciiTheme="majorHAnsi" w:hAnsiTheme="majorHAnsi" w:cs="Times New Roman"/>
          <w:b/>
          <w:color w:val="C00000"/>
        </w:rPr>
        <w:t xml:space="preserve">dne </w:t>
      </w:r>
      <w:r w:rsidR="005E0763">
        <w:rPr>
          <w:rFonts w:asciiTheme="majorHAnsi" w:hAnsiTheme="majorHAnsi" w:cs="Times New Roman"/>
          <w:b/>
          <w:color w:val="C00000"/>
        </w:rPr>
        <w:t>2</w:t>
      </w:r>
      <w:r w:rsidR="00E64F08">
        <w:rPr>
          <w:rFonts w:asciiTheme="majorHAnsi" w:hAnsiTheme="majorHAnsi" w:cs="Times New Roman"/>
          <w:b/>
          <w:color w:val="C00000"/>
        </w:rPr>
        <w:t>3</w:t>
      </w:r>
      <w:r w:rsidR="00040258">
        <w:rPr>
          <w:rFonts w:asciiTheme="majorHAnsi" w:hAnsiTheme="majorHAnsi" w:cs="Times New Roman"/>
          <w:b/>
          <w:color w:val="C00000"/>
        </w:rPr>
        <w:t xml:space="preserve">. </w:t>
      </w:r>
      <w:r w:rsidR="00E64F08">
        <w:rPr>
          <w:rFonts w:asciiTheme="majorHAnsi" w:hAnsiTheme="majorHAnsi" w:cs="Times New Roman"/>
          <w:b/>
          <w:color w:val="C00000"/>
        </w:rPr>
        <w:t>října</w:t>
      </w:r>
      <w:r w:rsidR="009F5890">
        <w:rPr>
          <w:rFonts w:asciiTheme="majorHAnsi" w:hAnsiTheme="majorHAnsi" w:cs="Times New Roman"/>
          <w:b/>
          <w:color w:val="C00000"/>
        </w:rPr>
        <w:t xml:space="preserve"> 202</w:t>
      </w:r>
      <w:r w:rsidR="005E0763">
        <w:rPr>
          <w:rFonts w:asciiTheme="majorHAnsi" w:hAnsiTheme="majorHAnsi" w:cs="Times New Roman"/>
          <w:b/>
          <w:color w:val="C00000"/>
        </w:rPr>
        <w:t>6</w:t>
      </w:r>
      <w:r w:rsidR="009F5890" w:rsidRPr="002A7EAB">
        <w:rPr>
          <w:rFonts w:asciiTheme="majorHAnsi" w:hAnsiTheme="majorHAnsi" w:cs="Times New Roman"/>
          <w:color w:val="C00000"/>
        </w:rPr>
        <w:t xml:space="preserve"> </w:t>
      </w:r>
      <w:r w:rsidR="009F5890" w:rsidRPr="002A7EAB">
        <w:rPr>
          <w:rFonts w:asciiTheme="majorHAnsi" w:hAnsiTheme="majorHAnsi" w:cs="Times New Roman"/>
        </w:rPr>
        <w:t>výběrové řízení na služební míst</w:t>
      </w:r>
      <w:r w:rsidR="009F5890">
        <w:rPr>
          <w:rFonts w:asciiTheme="majorHAnsi" w:hAnsiTheme="majorHAnsi" w:cs="Times New Roman"/>
        </w:rPr>
        <w:t xml:space="preserve">o </w:t>
      </w:r>
      <w:bookmarkStart w:id="0" w:name="_Hlk243313507"/>
      <w:bookmarkStart w:id="1" w:name="_Hlk233187813"/>
      <w:r w:rsidR="00E64F08" w:rsidRPr="00E64F08">
        <w:rPr>
          <w:rFonts w:asciiTheme="majorHAnsi" w:eastAsia="Times New Roman" w:hAnsiTheme="majorHAnsi" w:cs="Times New Roman"/>
          <w:b/>
          <w:bCs/>
          <w:color w:val="C00000"/>
          <w:lang w:eastAsia="cs-CZ"/>
        </w:rPr>
        <w:t xml:space="preserve">vedoucí oddělení dohledu nad veřejnými zakázkami </w:t>
      </w:r>
      <w:bookmarkEnd w:id="0"/>
      <w:r w:rsidR="00E64F08">
        <w:rPr>
          <w:rFonts w:asciiTheme="majorHAnsi" w:eastAsia="Times New Roman" w:hAnsiTheme="majorHAnsi" w:cs="Times New Roman"/>
          <w:b/>
          <w:bCs/>
          <w:color w:val="C00000"/>
          <w:lang w:eastAsia="cs-CZ"/>
        </w:rPr>
        <w:t>s</w:t>
      </w:r>
      <w:r w:rsidR="00E64F08" w:rsidRPr="00E64F08">
        <w:rPr>
          <w:rFonts w:asciiTheme="majorHAnsi" w:eastAsia="Times New Roman" w:hAnsiTheme="majorHAnsi" w:cs="Times New Roman"/>
          <w:b/>
          <w:bCs/>
          <w:color w:val="C00000"/>
          <w:lang w:eastAsia="cs-CZ"/>
        </w:rPr>
        <w:t xml:space="preserve">ekce legislativní a právní Ministerstva obrany </w:t>
      </w:r>
      <w:r w:rsidR="009B20E2" w:rsidRPr="009B20E2">
        <w:rPr>
          <w:rFonts w:asciiTheme="majorHAnsi" w:eastAsia="Times New Roman" w:hAnsiTheme="majorHAnsi" w:cs="Times New Roman"/>
          <w:b/>
          <w:bCs/>
          <w:color w:val="C00000"/>
          <w:lang w:eastAsia="cs-CZ"/>
        </w:rPr>
        <w:t>(</w:t>
      </w:r>
      <w:proofErr w:type="spellStart"/>
      <w:r w:rsidR="009B20E2" w:rsidRPr="009B20E2">
        <w:rPr>
          <w:rFonts w:asciiTheme="majorHAnsi" w:eastAsia="Times New Roman" w:hAnsiTheme="majorHAnsi" w:cs="Times New Roman"/>
          <w:b/>
          <w:bCs/>
          <w:color w:val="C00000"/>
          <w:lang w:eastAsia="cs-CZ"/>
        </w:rPr>
        <w:t>extID</w:t>
      </w:r>
      <w:proofErr w:type="spellEnd"/>
      <w:r w:rsidR="009B20E2" w:rsidRPr="009B20E2">
        <w:rPr>
          <w:rFonts w:asciiTheme="majorHAnsi" w:eastAsia="Times New Roman" w:hAnsiTheme="majorHAnsi" w:cs="Times New Roman"/>
          <w:b/>
          <w:bCs/>
          <w:color w:val="C00000"/>
          <w:lang w:eastAsia="cs-CZ"/>
        </w:rPr>
        <w:t> </w:t>
      </w:r>
      <w:bookmarkStart w:id="2" w:name="_Hlk243313525"/>
      <w:r w:rsidR="00E64F08">
        <w:rPr>
          <w:rFonts w:asciiTheme="majorHAnsi" w:eastAsia="Times New Roman" w:hAnsiTheme="majorHAnsi" w:cs="Times New Roman"/>
          <w:b/>
          <w:bCs/>
          <w:color w:val="C00000"/>
          <w:lang w:eastAsia="cs-CZ"/>
        </w:rPr>
        <w:t>2020 1322 0005</w:t>
      </w:r>
      <w:bookmarkEnd w:id="2"/>
      <w:r w:rsidR="009F5890" w:rsidRPr="002A7EAB">
        <w:rPr>
          <w:rFonts w:asciiTheme="majorHAnsi" w:eastAsia="Times New Roman" w:hAnsiTheme="majorHAnsi" w:cs="Times New Roman"/>
          <w:b/>
          <w:bCs/>
          <w:color w:val="C00000"/>
          <w:lang w:eastAsia="cs-CZ"/>
        </w:rPr>
        <w:t>)</w:t>
      </w:r>
      <w:r w:rsidR="009F5890">
        <w:rPr>
          <w:rFonts w:asciiTheme="majorHAnsi" w:eastAsia="Times New Roman" w:hAnsiTheme="majorHAnsi" w:cs="Times New Roman"/>
          <w:b/>
          <w:bCs/>
          <w:color w:val="C00000"/>
          <w:lang w:eastAsia="cs-CZ"/>
        </w:rPr>
        <w:t xml:space="preserve"> </w:t>
      </w:r>
      <w:bookmarkEnd w:id="1"/>
      <w:r w:rsidR="009F5890" w:rsidRPr="000242E6">
        <w:rPr>
          <w:rFonts w:asciiTheme="majorHAnsi" w:hAnsiTheme="majorHAnsi" w:cs="Times New Roman"/>
        </w:rPr>
        <w:t>s</w:t>
      </w:r>
      <w:r w:rsidR="009F5890">
        <w:rPr>
          <w:rFonts w:asciiTheme="majorHAnsi" w:hAnsiTheme="majorHAnsi" w:cs="Times New Roman"/>
        </w:rPr>
        <w:t xml:space="preserve"> pracovištěm </w:t>
      </w:r>
      <w:r w:rsidR="0098688A" w:rsidRPr="00023879">
        <w:rPr>
          <w:rFonts w:asciiTheme="majorHAnsi" w:hAnsiTheme="majorHAnsi" w:cs="Times New Roman"/>
        </w:rPr>
        <w:t>Tychonova 1, Praha 6, PSČ 160 00.</w:t>
      </w:r>
    </w:p>
    <w:p w14:paraId="45F55963" w14:textId="1C3790EF" w:rsidR="009F5890" w:rsidRDefault="009F5890" w:rsidP="009F5890">
      <w:pPr>
        <w:spacing w:before="120" w:after="120" w:line="240" w:lineRule="auto"/>
        <w:jc w:val="both"/>
        <w:rPr>
          <w:rFonts w:asciiTheme="majorHAnsi" w:hAnsiTheme="majorHAnsi" w:cs="Times New Roman"/>
          <w:b/>
        </w:rPr>
      </w:pPr>
      <w:r w:rsidRPr="005E0763">
        <w:rPr>
          <w:rFonts w:asciiTheme="majorHAnsi" w:hAnsiTheme="majorHAnsi" w:cs="Times New Roman"/>
        </w:rPr>
        <w:t>Na služebním místě je státní služba (dále jen „služba“) vykonávaná v obor</w:t>
      </w:r>
      <w:r w:rsidR="00E64F08">
        <w:rPr>
          <w:rFonts w:asciiTheme="majorHAnsi" w:hAnsiTheme="majorHAnsi" w:cs="Times New Roman"/>
        </w:rPr>
        <w:t>u</w:t>
      </w:r>
      <w:r w:rsidRPr="005E0763">
        <w:rPr>
          <w:rFonts w:asciiTheme="majorHAnsi" w:hAnsiTheme="majorHAnsi" w:cs="Times New Roman"/>
        </w:rPr>
        <w:t xml:space="preserve"> státní služby </w:t>
      </w:r>
      <w:r w:rsidR="00CE508D" w:rsidRPr="005E0763">
        <w:rPr>
          <w:rFonts w:asciiTheme="majorHAnsi" w:hAnsiTheme="majorHAnsi" w:cs="Times New Roman"/>
        </w:rPr>
        <w:br/>
      </w:r>
      <w:r w:rsidR="00E64F08" w:rsidRPr="00E64F08">
        <w:rPr>
          <w:rFonts w:asciiTheme="majorHAnsi" w:hAnsiTheme="majorHAnsi" w:cs="Times New Roman"/>
          <w:b/>
        </w:rPr>
        <w:t>Veřejné investování a zadávání veřejných zakázek </w:t>
      </w:r>
      <w:r w:rsidR="00697B9F" w:rsidRPr="005E0763">
        <w:rPr>
          <w:rFonts w:asciiTheme="majorHAnsi" w:hAnsiTheme="majorHAnsi" w:cs="Times New Roman"/>
          <w:b/>
        </w:rPr>
        <w:t xml:space="preserve">(č. </w:t>
      </w:r>
      <w:r w:rsidR="00E64F08">
        <w:rPr>
          <w:rFonts w:asciiTheme="majorHAnsi" w:hAnsiTheme="majorHAnsi" w:cs="Times New Roman"/>
          <w:b/>
        </w:rPr>
        <w:t>37</w:t>
      </w:r>
      <w:r w:rsidR="00697B9F" w:rsidRPr="005E0763">
        <w:rPr>
          <w:rFonts w:asciiTheme="majorHAnsi" w:hAnsiTheme="majorHAnsi" w:cs="Times New Roman"/>
          <w:b/>
        </w:rPr>
        <w:t>)</w:t>
      </w:r>
      <w:r w:rsidRPr="005E0763">
        <w:rPr>
          <w:rFonts w:asciiTheme="majorHAnsi" w:hAnsiTheme="majorHAnsi" w:cs="Times New Roman"/>
          <w:b/>
        </w:rPr>
        <w:t>.</w:t>
      </w:r>
    </w:p>
    <w:p w14:paraId="70730E9E" w14:textId="77777777" w:rsidR="009F5890" w:rsidRPr="00904E88" w:rsidRDefault="009F5890" w:rsidP="009F5890">
      <w:pPr>
        <w:spacing w:before="120" w:after="120" w:line="240" w:lineRule="auto"/>
        <w:jc w:val="both"/>
        <w:rPr>
          <w:rFonts w:asciiTheme="majorHAnsi" w:hAnsiTheme="majorHAnsi" w:cs="Times New Roman"/>
        </w:rPr>
      </w:pPr>
      <w:r w:rsidRPr="00C343BF">
        <w:rPr>
          <w:rFonts w:asciiTheme="majorHAnsi" w:hAnsiTheme="majorHAnsi" w:cs="Times New Roman"/>
        </w:rPr>
        <w:t xml:space="preserve">Na tomto služebním místě jsou vykonávány </w:t>
      </w:r>
      <w:r w:rsidRPr="006D772D">
        <w:rPr>
          <w:rFonts w:asciiTheme="majorHAnsi" w:hAnsiTheme="majorHAnsi" w:cs="Times New Roman"/>
        </w:rPr>
        <w:t>zejména následující činnosti:</w:t>
      </w:r>
      <w:r w:rsidRPr="00904E88">
        <w:rPr>
          <w:rFonts w:asciiTheme="majorHAnsi" w:hAnsiTheme="majorHAnsi" w:cs="Times New Roman"/>
        </w:rPr>
        <w:t xml:space="preserve"> </w:t>
      </w:r>
    </w:p>
    <w:p w14:paraId="4ECAAA82" w14:textId="11F65C99" w:rsidR="00E64F08" w:rsidRPr="00E64F08" w:rsidRDefault="00E64F08" w:rsidP="00E64F08">
      <w:pPr>
        <w:pStyle w:val="Odstavecseseznamem"/>
        <w:numPr>
          <w:ilvl w:val="0"/>
          <w:numId w:val="39"/>
        </w:numPr>
        <w:spacing w:line="240" w:lineRule="auto"/>
        <w:jc w:val="both"/>
        <w:rPr>
          <w:rFonts w:asciiTheme="majorHAnsi" w:hAnsiTheme="majorHAnsi" w:cs="Times New Roman"/>
        </w:rPr>
      </w:pPr>
      <w:r w:rsidRPr="00E64F08">
        <w:rPr>
          <w:rFonts w:asciiTheme="majorHAnsi" w:hAnsiTheme="majorHAnsi" w:cs="Times New Roman"/>
        </w:rPr>
        <w:t xml:space="preserve">Tvorba koncepce řešení věcně a právně nejsložitějších případů a zastupování veřejných zájmů </w:t>
      </w:r>
      <w:r>
        <w:rPr>
          <w:rFonts w:asciiTheme="majorHAnsi" w:hAnsiTheme="majorHAnsi" w:cs="Times New Roman"/>
        </w:rPr>
        <w:br/>
      </w:r>
      <w:r w:rsidRPr="00E64F08">
        <w:rPr>
          <w:rFonts w:asciiTheme="majorHAnsi" w:hAnsiTheme="majorHAnsi" w:cs="Times New Roman"/>
        </w:rPr>
        <w:t>v soudních a obdobných sporech spojených s vyhodnocováním a syntézou komplikovaných ekonomických a právních vazeb.</w:t>
      </w:r>
    </w:p>
    <w:p w14:paraId="4FFC21B4" w14:textId="3BD3A355" w:rsidR="00E64F08" w:rsidRPr="00E64F08" w:rsidRDefault="00E64F08" w:rsidP="00E64F08">
      <w:pPr>
        <w:pStyle w:val="Odstavecseseznamem"/>
        <w:numPr>
          <w:ilvl w:val="0"/>
          <w:numId w:val="39"/>
        </w:numPr>
        <w:spacing w:line="240" w:lineRule="auto"/>
        <w:jc w:val="both"/>
        <w:rPr>
          <w:rFonts w:asciiTheme="majorHAnsi" w:hAnsiTheme="majorHAnsi" w:cs="Times New Roman"/>
        </w:rPr>
      </w:pPr>
      <w:r w:rsidRPr="00E64F08">
        <w:rPr>
          <w:rFonts w:asciiTheme="majorHAnsi" w:hAnsiTheme="majorHAnsi" w:cs="Times New Roman"/>
        </w:rPr>
        <w:t>Tvo</w:t>
      </w:r>
      <w:r>
        <w:rPr>
          <w:rFonts w:asciiTheme="majorHAnsi" w:hAnsiTheme="majorHAnsi" w:cs="Times New Roman"/>
        </w:rPr>
        <w:t>rba</w:t>
      </w:r>
      <w:r w:rsidRPr="00E64F08">
        <w:rPr>
          <w:rFonts w:asciiTheme="majorHAnsi" w:hAnsiTheme="majorHAnsi" w:cs="Times New Roman"/>
        </w:rPr>
        <w:t xml:space="preserve"> návrh</w:t>
      </w:r>
      <w:r>
        <w:rPr>
          <w:rFonts w:asciiTheme="majorHAnsi" w:hAnsiTheme="majorHAnsi" w:cs="Times New Roman"/>
        </w:rPr>
        <w:t>ů</w:t>
      </w:r>
      <w:r w:rsidRPr="00E64F08">
        <w:rPr>
          <w:rFonts w:asciiTheme="majorHAnsi" w:hAnsiTheme="majorHAnsi" w:cs="Times New Roman"/>
        </w:rPr>
        <w:t xml:space="preserve"> koncepčně nových právních předpisů s celostátní působností v oblasti veřejných zakázek a souvisejících právních norem nebo právních úprav věcí dosud zákony neupravených nebo včetně jejich komplexního posuzování v připomínkovém řízení nebo zpracovávání zásadních komplexních stanovisek k těmto předpisům.</w:t>
      </w:r>
    </w:p>
    <w:p w14:paraId="7587F2B1" w14:textId="0A588029" w:rsidR="00E64F08" w:rsidRPr="00E64F08" w:rsidRDefault="00E64F08" w:rsidP="00E64F08">
      <w:pPr>
        <w:pStyle w:val="Odstavecseseznamem"/>
        <w:numPr>
          <w:ilvl w:val="0"/>
          <w:numId w:val="39"/>
        </w:numPr>
        <w:spacing w:line="240" w:lineRule="auto"/>
        <w:jc w:val="both"/>
        <w:rPr>
          <w:rFonts w:asciiTheme="majorHAnsi" w:hAnsiTheme="majorHAnsi" w:cs="Times New Roman"/>
        </w:rPr>
      </w:pPr>
      <w:r w:rsidRPr="00E64F08">
        <w:rPr>
          <w:rFonts w:asciiTheme="majorHAnsi" w:hAnsiTheme="majorHAnsi" w:cs="Times New Roman"/>
        </w:rPr>
        <w:t>Podíl na zpracování a vyhodnocování Plánu činnosti pro příslušný kalendářní rok.</w:t>
      </w:r>
    </w:p>
    <w:p w14:paraId="7B7673B9" w14:textId="554A5D21" w:rsidR="00E64F08" w:rsidRPr="00E64F08" w:rsidRDefault="00E64F08" w:rsidP="00E64F08">
      <w:pPr>
        <w:pStyle w:val="Odstavecseseznamem"/>
        <w:numPr>
          <w:ilvl w:val="0"/>
          <w:numId w:val="39"/>
        </w:numPr>
        <w:spacing w:line="240" w:lineRule="auto"/>
        <w:jc w:val="both"/>
        <w:rPr>
          <w:rFonts w:asciiTheme="majorHAnsi" w:hAnsiTheme="majorHAnsi" w:cs="Times New Roman"/>
        </w:rPr>
      </w:pPr>
      <w:r w:rsidRPr="00E64F08">
        <w:rPr>
          <w:rFonts w:asciiTheme="majorHAnsi" w:hAnsiTheme="majorHAnsi" w:cs="Times New Roman"/>
        </w:rPr>
        <w:t>Provád</w:t>
      </w:r>
      <w:r>
        <w:rPr>
          <w:rFonts w:asciiTheme="majorHAnsi" w:hAnsiTheme="majorHAnsi" w:cs="Times New Roman"/>
        </w:rPr>
        <w:t>ění</w:t>
      </w:r>
      <w:r w:rsidRPr="00E64F08">
        <w:rPr>
          <w:rFonts w:asciiTheme="majorHAnsi" w:hAnsiTheme="majorHAnsi" w:cs="Times New Roman"/>
        </w:rPr>
        <w:t xml:space="preserve"> součinnostní jednání se zadavatelem veřejné zakázky v souladu s Organizačním řádem MO a vnitřními předpisy při realizaci veřejných zakázek (VZ).</w:t>
      </w:r>
    </w:p>
    <w:p w14:paraId="0A427121" w14:textId="5D4A8B49" w:rsidR="00E64F08" w:rsidRPr="00E64F08" w:rsidRDefault="00E64F08" w:rsidP="00E64F08">
      <w:pPr>
        <w:pStyle w:val="Odstavecseseznamem"/>
        <w:numPr>
          <w:ilvl w:val="0"/>
          <w:numId w:val="39"/>
        </w:numPr>
        <w:spacing w:line="240" w:lineRule="auto"/>
        <w:jc w:val="both"/>
        <w:rPr>
          <w:rFonts w:asciiTheme="majorHAnsi" w:hAnsiTheme="majorHAnsi" w:cs="Times New Roman"/>
        </w:rPr>
      </w:pPr>
      <w:r w:rsidRPr="00E64F08">
        <w:rPr>
          <w:rFonts w:asciiTheme="majorHAnsi" w:hAnsiTheme="majorHAnsi" w:cs="Times New Roman"/>
        </w:rPr>
        <w:t>Přezkoumává</w:t>
      </w:r>
      <w:r>
        <w:rPr>
          <w:rFonts w:asciiTheme="majorHAnsi" w:hAnsiTheme="majorHAnsi" w:cs="Times New Roman"/>
        </w:rPr>
        <w:t>ní</w:t>
      </w:r>
      <w:r w:rsidRPr="00E64F08">
        <w:rPr>
          <w:rFonts w:asciiTheme="majorHAnsi" w:hAnsiTheme="majorHAnsi" w:cs="Times New Roman"/>
        </w:rPr>
        <w:t xml:space="preserve"> dodržování zákonných podmínek zadavatelem navrhovaného způsobu zadání veřejné zakázky včetně oprávněnosti zadávání VZ mimo zadávané postupy stanovené v zákoně </w:t>
      </w:r>
      <w:r>
        <w:rPr>
          <w:rFonts w:asciiTheme="majorHAnsi" w:hAnsiTheme="majorHAnsi" w:cs="Times New Roman"/>
        </w:rPr>
        <w:br/>
      </w:r>
      <w:r w:rsidRPr="00E64F08">
        <w:rPr>
          <w:rFonts w:asciiTheme="majorHAnsi" w:hAnsiTheme="majorHAnsi" w:cs="Times New Roman"/>
        </w:rPr>
        <w:t>č. 134/2016 Sb., o zadávání veřejných zakázek v platném znění</w:t>
      </w:r>
      <w:r>
        <w:rPr>
          <w:rFonts w:asciiTheme="majorHAnsi" w:hAnsiTheme="majorHAnsi" w:cs="Times New Roman"/>
        </w:rPr>
        <w:t>.</w:t>
      </w:r>
      <w:r w:rsidRPr="00E64F08">
        <w:rPr>
          <w:rFonts w:asciiTheme="majorHAnsi" w:hAnsiTheme="majorHAnsi" w:cs="Times New Roman"/>
        </w:rPr>
        <w:t xml:space="preserve"> </w:t>
      </w:r>
    </w:p>
    <w:p w14:paraId="31FAA846" w14:textId="0467B20C" w:rsidR="00E64F08" w:rsidRPr="00E64F08" w:rsidRDefault="00E64F08" w:rsidP="00E64F08">
      <w:pPr>
        <w:pStyle w:val="Odstavecseseznamem"/>
        <w:numPr>
          <w:ilvl w:val="0"/>
          <w:numId w:val="39"/>
        </w:numPr>
        <w:spacing w:line="240" w:lineRule="auto"/>
        <w:jc w:val="both"/>
        <w:rPr>
          <w:rFonts w:asciiTheme="majorHAnsi" w:hAnsiTheme="majorHAnsi" w:cs="Times New Roman"/>
        </w:rPr>
      </w:pPr>
      <w:r w:rsidRPr="00E64F08">
        <w:rPr>
          <w:rFonts w:asciiTheme="majorHAnsi" w:hAnsiTheme="majorHAnsi" w:cs="Times New Roman"/>
        </w:rPr>
        <w:t>Poskyt</w:t>
      </w:r>
      <w:r>
        <w:rPr>
          <w:rFonts w:asciiTheme="majorHAnsi" w:hAnsiTheme="majorHAnsi" w:cs="Times New Roman"/>
        </w:rPr>
        <w:t>ování</w:t>
      </w:r>
      <w:r w:rsidRPr="00E64F08">
        <w:rPr>
          <w:rFonts w:asciiTheme="majorHAnsi" w:hAnsiTheme="majorHAnsi" w:cs="Times New Roman"/>
        </w:rPr>
        <w:t xml:space="preserve"> právní pomoc</w:t>
      </w:r>
      <w:r>
        <w:rPr>
          <w:rFonts w:asciiTheme="majorHAnsi" w:hAnsiTheme="majorHAnsi" w:cs="Times New Roman"/>
        </w:rPr>
        <w:t>i</w:t>
      </w:r>
      <w:r w:rsidRPr="00E64F08">
        <w:rPr>
          <w:rFonts w:asciiTheme="majorHAnsi" w:hAnsiTheme="majorHAnsi" w:cs="Times New Roman"/>
        </w:rPr>
        <w:t xml:space="preserve"> při provádění dohledu nad VZ a při vyřizování námitek k akviziční činnosti.</w:t>
      </w:r>
    </w:p>
    <w:p w14:paraId="7816627D" w14:textId="218DB69A" w:rsidR="00E64F08" w:rsidRPr="00E64F08" w:rsidRDefault="00E64F08" w:rsidP="00E64F08">
      <w:pPr>
        <w:pStyle w:val="Odstavecseseznamem"/>
        <w:numPr>
          <w:ilvl w:val="0"/>
          <w:numId w:val="39"/>
        </w:numPr>
        <w:spacing w:line="240" w:lineRule="auto"/>
        <w:jc w:val="both"/>
        <w:rPr>
          <w:rFonts w:asciiTheme="majorHAnsi" w:hAnsiTheme="majorHAnsi" w:cs="Times New Roman"/>
        </w:rPr>
      </w:pPr>
      <w:r w:rsidRPr="00E64F08">
        <w:rPr>
          <w:rFonts w:asciiTheme="majorHAnsi" w:hAnsiTheme="majorHAnsi" w:cs="Times New Roman"/>
        </w:rPr>
        <w:t>Provád</w:t>
      </w:r>
      <w:r>
        <w:rPr>
          <w:rFonts w:asciiTheme="majorHAnsi" w:hAnsiTheme="majorHAnsi" w:cs="Times New Roman"/>
        </w:rPr>
        <w:t>ění</w:t>
      </w:r>
      <w:r w:rsidRPr="00E64F08">
        <w:rPr>
          <w:rFonts w:asciiTheme="majorHAnsi" w:hAnsiTheme="majorHAnsi" w:cs="Times New Roman"/>
        </w:rPr>
        <w:t xml:space="preserve"> úkon</w:t>
      </w:r>
      <w:r>
        <w:rPr>
          <w:rFonts w:asciiTheme="majorHAnsi" w:hAnsiTheme="majorHAnsi" w:cs="Times New Roman"/>
        </w:rPr>
        <w:t>ů</w:t>
      </w:r>
      <w:r w:rsidRPr="00E64F08">
        <w:rPr>
          <w:rFonts w:asciiTheme="majorHAnsi" w:hAnsiTheme="majorHAnsi" w:cs="Times New Roman"/>
        </w:rPr>
        <w:t xml:space="preserve"> v souvislosti se správním řízením zahájeným Úřadem pro ochranu hospodářské soutěže (dále jen ÚOHS), kde </w:t>
      </w:r>
      <w:r>
        <w:rPr>
          <w:rFonts w:asciiTheme="majorHAnsi" w:hAnsiTheme="majorHAnsi" w:cs="Times New Roman"/>
        </w:rPr>
        <w:t xml:space="preserve">se </w:t>
      </w:r>
      <w:r w:rsidRPr="00E64F08">
        <w:rPr>
          <w:rFonts w:asciiTheme="majorHAnsi" w:hAnsiTheme="majorHAnsi" w:cs="Times New Roman"/>
        </w:rPr>
        <w:t>zajišťuje komplexní evidenci komunikace s ÚOHS a zpracovává</w:t>
      </w:r>
      <w:r>
        <w:rPr>
          <w:rFonts w:asciiTheme="majorHAnsi" w:hAnsiTheme="majorHAnsi" w:cs="Times New Roman"/>
        </w:rPr>
        <w:t>ní</w:t>
      </w:r>
      <w:r w:rsidRPr="00E64F08">
        <w:rPr>
          <w:rFonts w:asciiTheme="majorHAnsi" w:hAnsiTheme="majorHAnsi" w:cs="Times New Roman"/>
        </w:rPr>
        <w:t xml:space="preserve"> návrh</w:t>
      </w:r>
      <w:r>
        <w:rPr>
          <w:rFonts w:asciiTheme="majorHAnsi" w:hAnsiTheme="majorHAnsi" w:cs="Times New Roman"/>
        </w:rPr>
        <w:t>ů</w:t>
      </w:r>
      <w:r w:rsidRPr="00E64F08">
        <w:rPr>
          <w:rFonts w:asciiTheme="majorHAnsi" w:hAnsiTheme="majorHAnsi" w:cs="Times New Roman"/>
        </w:rPr>
        <w:t xml:space="preserve"> rozhodnutí MO k statutárnímu orgánu zadavatele, dle vydaných rozhodnutí ÚOHS </w:t>
      </w:r>
      <w:r>
        <w:rPr>
          <w:rFonts w:asciiTheme="majorHAnsi" w:hAnsiTheme="majorHAnsi" w:cs="Times New Roman"/>
        </w:rPr>
        <w:br/>
      </w:r>
      <w:r w:rsidRPr="00E64F08">
        <w:rPr>
          <w:rFonts w:asciiTheme="majorHAnsi" w:hAnsiTheme="majorHAnsi" w:cs="Times New Roman"/>
        </w:rPr>
        <w:t xml:space="preserve">v ukončených správních řízeních s dopadem na celý resort </w:t>
      </w:r>
      <w:r>
        <w:rPr>
          <w:rFonts w:asciiTheme="majorHAnsi" w:hAnsiTheme="majorHAnsi" w:cs="Times New Roman"/>
        </w:rPr>
        <w:t>obrany</w:t>
      </w:r>
      <w:r w:rsidRPr="00E64F08">
        <w:rPr>
          <w:rFonts w:asciiTheme="majorHAnsi" w:hAnsiTheme="majorHAnsi" w:cs="Times New Roman"/>
        </w:rPr>
        <w:t>.</w:t>
      </w:r>
    </w:p>
    <w:tbl>
      <w:tblPr>
        <w:tblStyle w:val="Mkatabulky"/>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39"/>
      </w:tblGrid>
      <w:tr w:rsidR="006B3610" w14:paraId="6D533EEE" w14:textId="77777777" w:rsidTr="00904E88">
        <w:tc>
          <w:tcPr>
            <w:tcW w:w="9639" w:type="dxa"/>
            <w:shd w:val="clear" w:color="auto" w:fill="DBE5F1" w:themeFill="accent1" w:themeFillTint="33"/>
          </w:tcPr>
          <w:p w14:paraId="33054C77" w14:textId="77777777" w:rsidR="006B3610" w:rsidRPr="006B3610" w:rsidRDefault="006B3610" w:rsidP="006B3610">
            <w:pPr>
              <w:spacing w:before="120" w:after="120"/>
              <w:jc w:val="both"/>
              <w:rPr>
                <w:rFonts w:asciiTheme="majorHAnsi" w:hAnsiTheme="majorHAnsi" w:cs="Times New Roman"/>
                <w:b/>
              </w:rPr>
            </w:pPr>
            <w:r w:rsidRPr="006B3610">
              <w:rPr>
                <w:rFonts w:asciiTheme="majorHAnsi" w:hAnsiTheme="majorHAnsi" w:cs="Times New Roman"/>
                <w:b/>
              </w:rPr>
              <w:t>2. Údaje o složkách platu</w:t>
            </w:r>
          </w:p>
        </w:tc>
      </w:tr>
    </w:tbl>
    <w:p w14:paraId="2DA2182A" w14:textId="77777777" w:rsidR="009137D2" w:rsidRPr="006B3610" w:rsidRDefault="009137D2" w:rsidP="009137D2">
      <w:pPr>
        <w:spacing w:before="120" w:after="120" w:line="240" w:lineRule="auto"/>
        <w:jc w:val="both"/>
        <w:rPr>
          <w:rFonts w:ascii="Cambria" w:hAnsi="Cambria" w:cs="Cambria"/>
          <w:b/>
          <w:color w:val="000000"/>
        </w:rPr>
      </w:pPr>
      <w:r w:rsidRPr="006B3610">
        <w:rPr>
          <w:rFonts w:ascii="Cambria" w:hAnsi="Cambria" w:cs="Times New Roman"/>
          <w:b/>
        </w:rPr>
        <w:t xml:space="preserve">Zveřejnění uvedených údajů o složkách platu nepředstavuje veřejný příslib. </w:t>
      </w:r>
    </w:p>
    <w:p w14:paraId="3E85C5B8" w14:textId="023911C9" w:rsidR="009137D2" w:rsidRDefault="009137D2" w:rsidP="009137D2">
      <w:pPr>
        <w:spacing w:before="120" w:after="120" w:line="240" w:lineRule="auto"/>
        <w:jc w:val="both"/>
        <w:rPr>
          <w:rFonts w:ascii="Cambria" w:hAnsi="Cambria" w:cs="Cambria"/>
          <w:color w:val="000000"/>
        </w:rPr>
      </w:pPr>
      <w:r w:rsidRPr="006B3610">
        <w:rPr>
          <w:rFonts w:ascii="Cambria" w:hAnsi="Cambria" w:cs="Cambria"/>
          <w:color w:val="000000"/>
        </w:rPr>
        <w:t xml:space="preserve">Služební místo je zařazeno podle přílohy č. 1 k zákonu o státní službě </w:t>
      </w:r>
      <w:r w:rsidRPr="006B3610">
        <w:rPr>
          <w:rFonts w:ascii="Cambria" w:hAnsi="Cambria" w:cs="Cambria"/>
          <w:b/>
          <w:bCs/>
          <w:color w:val="000000"/>
        </w:rPr>
        <w:t>do 1</w:t>
      </w:r>
      <w:r w:rsidR="00935271">
        <w:rPr>
          <w:rFonts w:ascii="Cambria" w:hAnsi="Cambria" w:cs="Cambria"/>
          <w:b/>
          <w:bCs/>
          <w:color w:val="000000"/>
        </w:rPr>
        <w:t>4</w:t>
      </w:r>
      <w:r w:rsidRPr="006B3610">
        <w:rPr>
          <w:rFonts w:ascii="Cambria" w:hAnsi="Cambria" w:cs="Cambria"/>
          <w:b/>
          <w:bCs/>
          <w:color w:val="000000"/>
        </w:rPr>
        <w:t>. platové třídy</w:t>
      </w:r>
      <w:r w:rsidRPr="006B3610">
        <w:rPr>
          <w:rFonts w:ascii="Cambria" w:hAnsi="Cambria" w:cs="Cambria"/>
          <w:color w:val="000000"/>
        </w:rPr>
        <w:t>.</w:t>
      </w:r>
    </w:p>
    <w:p w14:paraId="2CFF021B" w14:textId="77777777" w:rsidR="009137D2" w:rsidRPr="00181ED5" w:rsidRDefault="009137D2" w:rsidP="009137D2">
      <w:pPr>
        <w:autoSpaceDE w:val="0"/>
        <w:autoSpaceDN w:val="0"/>
        <w:adjustRightInd w:val="0"/>
        <w:spacing w:after="0" w:line="240" w:lineRule="auto"/>
        <w:rPr>
          <w:rFonts w:ascii="Cambria" w:hAnsi="Cambria" w:cs="Calibri"/>
          <w:color w:val="000000"/>
          <w:sz w:val="23"/>
          <w:szCs w:val="23"/>
        </w:rPr>
      </w:pPr>
      <w:r w:rsidRPr="00181ED5">
        <w:rPr>
          <w:rFonts w:ascii="Cambria" w:hAnsi="Cambria" w:cs="Calibri"/>
          <w:b/>
          <w:bCs/>
          <w:color w:val="000000"/>
          <w:sz w:val="23"/>
          <w:szCs w:val="23"/>
        </w:rPr>
        <w:t xml:space="preserve">2.1 Platový tarif </w:t>
      </w:r>
    </w:p>
    <w:p w14:paraId="4E008C9E" w14:textId="77777777" w:rsidR="00776011" w:rsidRPr="006B3610" w:rsidRDefault="00776011" w:rsidP="00776011">
      <w:pPr>
        <w:spacing w:before="120" w:after="120" w:line="240" w:lineRule="auto"/>
        <w:jc w:val="both"/>
        <w:rPr>
          <w:rFonts w:ascii="Cambria" w:hAnsi="Cambria" w:cs="Cambria"/>
          <w:color w:val="000000"/>
        </w:rPr>
      </w:pPr>
      <w:r w:rsidRPr="006B3610">
        <w:rPr>
          <w:rFonts w:asciiTheme="majorHAnsi" w:hAnsiTheme="majorHAnsi" w:cs="Times New Roman"/>
        </w:rPr>
        <w:t>Státnímu</w:t>
      </w:r>
      <w:r w:rsidRPr="006B3610">
        <w:rPr>
          <w:rFonts w:ascii="Cambria" w:hAnsi="Cambria" w:cs="Cambria"/>
          <w:color w:val="000000"/>
        </w:rPr>
        <w:t xml:space="preserve"> zaměstnanci přísluší </w:t>
      </w:r>
      <w:r w:rsidRPr="006B3610">
        <w:rPr>
          <w:rFonts w:ascii="Cambria" w:hAnsi="Cambria" w:cs="Cambria"/>
          <w:b/>
          <w:bCs/>
          <w:color w:val="000000"/>
        </w:rPr>
        <w:t xml:space="preserve">platový tarif od </w:t>
      </w:r>
      <w:r>
        <w:rPr>
          <w:rFonts w:ascii="Cambria" w:hAnsi="Cambria" w:cs="Cambria"/>
          <w:b/>
          <w:bCs/>
          <w:color w:val="000000"/>
        </w:rPr>
        <w:t>3</w:t>
      </w:r>
      <w:r w:rsidR="00CE508D">
        <w:rPr>
          <w:rFonts w:ascii="Cambria" w:hAnsi="Cambria" w:cs="Cambria"/>
          <w:b/>
          <w:bCs/>
          <w:color w:val="000000"/>
        </w:rPr>
        <w:t>9</w:t>
      </w:r>
      <w:r>
        <w:rPr>
          <w:rFonts w:ascii="Cambria" w:hAnsi="Cambria" w:cs="Cambria"/>
          <w:b/>
          <w:bCs/>
          <w:color w:val="000000"/>
        </w:rPr>
        <w:t xml:space="preserve"> </w:t>
      </w:r>
      <w:r w:rsidR="00CE508D">
        <w:rPr>
          <w:rFonts w:ascii="Cambria" w:hAnsi="Cambria" w:cs="Cambria"/>
          <w:b/>
          <w:bCs/>
          <w:color w:val="000000"/>
        </w:rPr>
        <w:t>510</w:t>
      </w:r>
      <w:r>
        <w:rPr>
          <w:rFonts w:ascii="Cambria" w:hAnsi="Cambria" w:cs="Cambria"/>
          <w:b/>
          <w:bCs/>
          <w:color w:val="000000"/>
        </w:rPr>
        <w:t xml:space="preserve"> </w:t>
      </w:r>
      <w:r w:rsidRPr="006B3610">
        <w:rPr>
          <w:rFonts w:ascii="Cambria" w:hAnsi="Cambria" w:cs="Cambria"/>
          <w:b/>
          <w:bCs/>
          <w:color w:val="000000"/>
        </w:rPr>
        <w:t xml:space="preserve">Kč do </w:t>
      </w:r>
      <w:r>
        <w:rPr>
          <w:rFonts w:ascii="Cambria" w:hAnsi="Cambria" w:cs="Cambria"/>
          <w:b/>
          <w:bCs/>
          <w:color w:val="000000"/>
        </w:rPr>
        <w:t>5</w:t>
      </w:r>
      <w:r w:rsidR="00CE508D">
        <w:rPr>
          <w:rFonts w:ascii="Cambria" w:hAnsi="Cambria" w:cs="Cambria"/>
          <w:b/>
          <w:bCs/>
          <w:color w:val="000000"/>
        </w:rPr>
        <w:t>7</w:t>
      </w:r>
      <w:r>
        <w:rPr>
          <w:rFonts w:ascii="Cambria" w:hAnsi="Cambria" w:cs="Cambria"/>
          <w:b/>
          <w:bCs/>
          <w:color w:val="000000"/>
        </w:rPr>
        <w:t xml:space="preserve"> </w:t>
      </w:r>
      <w:r w:rsidR="00CE508D">
        <w:rPr>
          <w:rFonts w:ascii="Cambria" w:hAnsi="Cambria" w:cs="Cambria"/>
          <w:b/>
          <w:bCs/>
          <w:color w:val="000000"/>
        </w:rPr>
        <w:t>700</w:t>
      </w:r>
      <w:r w:rsidRPr="006B3610">
        <w:rPr>
          <w:rFonts w:ascii="Cambria" w:hAnsi="Cambria" w:cs="Cambria"/>
          <w:b/>
          <w:bCs/>
          <w:color w:val="000000"/>
        </w:rPr>
        <w:t xml:space="preserve"> Kč</w:t>
      </w:r>
      <w:r w:rsidRPr="006B3610">
        <w:rPr>
          <w:rFonts w:ascii="Cambria" w:hAnsi="Cambria" w:cs="Cambria"/>
          <w:color w:val="000000"/>
        </w:rPr>
        <w:t xml:space="preserve">. </w:t>
      </w:r>
    </w:p>
    <w:p w14:paraId="7B2C63FA" w14:textId="77777777" w:rsidR="00776011" w:rsidRDefault="00776011" w:rsidP="00776011">
      <w:pPr>
        <w:autoSpaceDE w:val="0"/>
        <w:autoSpaceDN w:val="0"/>
        <w:adjustRightInd w:val="0"/>
        <w:spacing w:after="0" w:line="240" w:lineRule="auto"/>
        <w:rPr>
          <w:rFonts w:ascii="Cambria" w:hAnsi="Cambria" w:cs="Calibri"/>
          <w:b/>
          <w:bCs/>
          <w:color w:val="000000"/>
          <w:sz w:val="23"/>
          <w:szCs w:val="23"/>
        </w:rPr>
      </w:pPr>
      <w:r w:rsidRPr="006B3610">
        <w:rPr>
          <w:rFonts w:ascii="Cambria" w:hAnsi="Cambria" w:cs="Calibri"/>
          <w:b/>
          <w:bCs/>
          <w:color w:val="000000"/>
          <w:sz w:val="23"/>
          <w:szCs w:val="23"/>
        </w:rPr>
        <w:t xml:space="preserve">2.2 Osobní příplatek </w:t>
      </w:r>
    </w:p>
    <w:p w14:paraId="71047656" w14:textId="77777777" w:rsidR="009137D2" w:rsidRPr="006B3610" w:rsidRDefault="00776011" w:rsidP="00776011">
      <w:pPr>
        <w:spacing w:before="120" w:after="120" w:line="240" w:lineRule="auto"/>
        <w:jc w:val="both"/>
        <w:rPr>
          <w:rFonts w:ascii="Cambria" w:hAnsi="Cambria" w:cs="Arial"/>
          <w:color w:val="000000"/>
        </w:rPr>
      </w:pPr>
      <w:r w:rsidRPr="006B3610">
        <w:rPr>
          <w:rFonts w:asciiTheme="majorHAnsi" w:hAnsiTheme="majorHAnsi" w:cs="Times New Roman"/>
        </w:rPr>
        <w:t>Rozpětí</w:t>
      </w:r>
      <w:r w:rsidRPr="006B3610">
        <w:rPr>
          <w:rFonts w:ascii="Cambria" w:hAnsi="Cambria" w:cs="Cambria"/>
          <w:color w:val="000000"/>
        </w:rPr>
        <w:t xml:space="preserve"> </w:t>
      </w:r>
      <w:r w:rsidRPr="006B3610">
        <w:rPr>
          <w:rFonts w:ascii="Cambria" w:hAnsi="Cambria" w:cs="Cambria"/>
          <w:b/>
          <w:bCs/>
          <w:color w:val="000000"/>
        </w:rPr>
        <w:t>od 2</w:t>
      </w:r>
      <w:r>
        <w:rPr>
          <w:rFonts w:ascii="Cambria" w:hAnsi="Cambria" w:cs="Cambria"/>
          <w:b/>
          <w:bCs/>
          <w:color w:val="000000"/>
        </w:rPr>
        <w:t xml:space="preserve"> </w:t>
      </w:r>
      <w:r w:rsidR="00CE508D">
        <w:rPr>
          <w:rFonts w:ascii="Cambria" w:hAnsi="Cambria" w:cs="Cambria"/>
          <w:b/>
          <w:bCs/>
          <w:color w:val="000000"/>
        </w:rPr>
        <w:t>885</w:t>
      </w:r>
      <w:r w:rsidRPr="006B3610">
        <w:rPr>
          <w:rFonts w:ascii="Cambria" w:hAnsi="Cambria" w:cs="Cambria"/>
          <w:b/>
          <w:bCs/>
          <w:color w:val="000000"/>
        </w:rPr>
        <w:t xml:space="preserve"> Kč do </w:t>
      </w:r>
      <w:r w:rsidR="00CE508D">
        <w:rPr>
          <w:rFonts w:ascii="Cambria" w:hAnsi="Cambria" w:cs="Cambria"/>
          <w:b/>
          <w:bCs/>
          <w:color w:val="000000"/>
        </w:rPr>
        <w:t>8</w:t>
      </w:r>
      <w:r>
        <w:rPr>
          <w:rFonts w:ascii="Cambria" w:hAnsi="Cambria" w:cs="Cambria"/>
          <w:b/>
          <w:bCs/>
          <w:color w:val="000000"/>
        </w:rPr>
        <w:t xml:space="preserve"> </w:t>
      </w:r>
      <w:r w:rsidR="00CE508D">
        <w:rPr>
          <w:rFonts w:ascii="Cambria" w:hAnsi="Cambria" w:cs="Cambria"/>
          <w:b/>
          <w:bCs/>
          <w:color w:val="000000"/>
        </w:rPr>
        <w:t>655</w:t>
      </w:r>
      <w:r w:rsidRPr="006B3610">
        <w:rPr>
          <w:rFonts w:ascii="Cambria" w:hAnsi="Cambria" w:cs="Cambria"/>
          <w:b/>
          <w:bCs/>
          <w:color w:val="000000"/>
        </w:rPr>
        <w:t xml:space="preserve"> Kč </w:t>
      </w:r>
      <w:r w:rsidRPr="006B3610">
        <w:rPr>
          <w:rFonts w:ascii="Cambria" w:hAnsi="Cambria" w:cs="Cambria"/>
          <w:color w:val="000000"/>
        </w:rPr>
        <w:t xml:space="preserve">odpovídá </w:t>
      </w:r>
      <w:r w:rsidRPr="006B3610">
        <w:rPr>
          <w:rFonts w:ascii="Cambria" w:hAnsi="Cambria" w:cs="Cambria"/>
          <w:b/>
          <w:bCs/>
          <w:color w:val="000000"/>
        </w:rPr>
        <w:t xml:space="preserve">průměrné výši osobního příplatku </w:t>
      </w:r>
      <w:r w:rsidRPr="006B3610">
        <w:rPr>
          <w:rFonts w:ascii="Cambria" w:hAnsi="Cambria" w:cs="Cambria"/>
          <w:color w:val="000000"/>
        </w:rPr>
        <w:t>při dosahování dobrých výsledků ve služebním hodnocení ve služebních úřadech v České republice</w:t>
      </w:r>
      <w:r w:rsidR="009137D2" w:rsidRPr="006B3610">
        <w:rPr>
          <w:rFonts w:ascii="Cambria" w:hAnsi="Cambria" w:cs="Cambria"/>
          <w:color w:val="000000"/>
        </w:rPr>
        <w:t xml:space="preserve">. </w:t>
      </w:r>
      <w:r w:rsidR="009137D2" w:rsidRPr="006B3610">
        <w:rPr>
          <w:rFonts w:ascii="Cambria" w:hAnsi="Cambria" w:cs="Arial"/>
          <w:color w:val="000000"/>
        </w:rPr>
        <w:t xml:space="preserve"> </w:t>
      </w:r>
    </w:p>
    <w:p w14:paraId="533CBFA5" w14:textId="77777777" w:rsidR="00EF0662" w:rsidRPr="006B3610" w:rsidRDefault="007B4D2B" w:rsidP="009137D2">
      <w:pPr>
        <w:spacing w:before="120" w:after="120" w:line="240" w:lineRule="auto"/>
        <w:jc w:val="both"/>
        <w:rPr>
          <w:rFonts w:ascii="Cambria" w:hAnsi="Cambria" w:cs="Cambria"/>
        </w:rPr>
      </w:pPr>
      <w:r w:rsidRPr="007B4D2B">
        <w:rPr>
          <w:rFonts w:ascii="Cambria" w:hAnsi="Cambria" w:cs="Cambria"/>
        </w:rPr>
        <w:lastRenderedPageBreak/>
        <w:t xml:space="preserve">Osobní příplatek je nenároková složka platu, kterou lze ocenit státního zaměstnance za jeho znalosti, dovednosti, a především za jeho výkonnost. V závislosti na výsledku jeho služebního hodnocení tedy státnímu zaměstnanci přísluší osobní příplatek v rozmezí od 0 Kč do částky odpovídající 100 % platového tarifu nejvyššího platového stupně v platové třídě, do které je zařazeno služební místo, </w:t>
      </w:r>
      <w:r w:rsidR="00756A9F">
        <w:rPr>
          <w:rFonts w:ascii="Cambria" w:hAnsi="Cambria" w:cs="Cambria"/>
        </w:rPr>
        <w:br/>
      </w:r>
      <w:r w:rsidRPr="007B4D2B">
        <w:rPr>
          <w:rFonts w:ascii="Cambria" w:hAnsi="Cambria" w:cs="Cambria"/>
        </w:rPr>
        <w:t>na kterém státní zaměstnanec vykonává službu</w:t>
      </w:r>
      <w:r w:rsidR="00EF0662" w:rsidRPr="006B3610">
        <w:rPr>
          <w:rFonts w:ascii="Cambria" w:hAnsi="Cambria" w:cs="Cambria"/>
        </w:rPr>
        <w:t xml:space="preserve">. </w:t>
      </w:r>
    </w:p>
    <w:p w14:paraId="5C910743" w14:textId="77777777" w:rsidR="00935271" w:rsidRPr="005E0763" w:rsidRDefault="00935271" w:rsidP="000F5F2F">
      <w:pPr>
        <w:autoSpaceDE w:val="0"/>
        <w:autoSpaceDN w:val="0"/>
        <w:adjustRightInd w:val="0"/>
        <w:spacing w:after="0" w:line="240" w:lineRule="auto"/>
        <w:rPr>
          <w:rFonts w:ascii="Cambria" w:hAnsi="Cambria" w:cs="Calibri"/>
          <w:b/>
          <w:bCs/>
          <w:sz w:val="23"/>
          <w:szCs w:val="23"/>
        </w:rPr>
      </w:pPr>
      <w:r w:rsidRPr="005E0763">
        <w:rPr>
          <w:rFonts w:ascii="Cambria" w:hAnsi="Cambria" w:cs="Calibri"/>
          <w:b/>
          <w:bCs/>
          <w:sz w:val="23"/>
          <w:szCs w:val="23"/>
        </w:rPr>
        <w:t>2.3 Příplatek za vedení</w:t>
      </w:r>
    </w:p>
    <w:p w14:paraId="42D08BE0" w14:textId="4832822A" w:rsidR="00935271" w:rsidRPr="007D4EEA" w:rsidRDefault="00935271" w:rsidP="000F5F2F">
      <w:pPr>
        <w:spacing w:before="120" w:after="120" w:line="240" w:lineRule="auto"/>
        <w:jc w:val="both"/>
        <w:rPr>
          <w:rFonts w:ascii="Cambria" w:hAnsi="Cambria" w:cs="Cambria"/>
          <w:b/>
        </w:rPr>
      </w:pPr>
      <w:r w:rsidRPr="004A73DD">
        <w:rPr>
          <w:rFonts w:ascii="Cambria" w:hAnsi="Cambria" w:cs="Cambria"/>
        </w:rPr>
        <w:t xml:space="preserve">Představenému jmenovanému na tomto služebním místě přísluší </w:t>
      </w:r>
      <w:r w:rsidRPr="004A73DD">
        <w:rPr>
          <w:rFonts w:ascii="Cambria" w:hAnsi="Cambria" w:cs="Cambria"/>
          <w:b/>
        </w:rPr>
        <w:t xml:space="preserve">příplatek za vedení </w:t>
      </w:r>
      <w:r w:rsidR="005E0763" w:rsidRPr="004A73DD">
        <w:rPr>
          <w:rFonts w:ascii="Cambria" w:hAnsi="Cambria" w:cs="Cambria"/>
          <w:b/>
        </w:rPr>
        <w:t xml:space="preserve">11 540 </w:t>
      </w:r>
      <w:r w:rsidRPr="004A73DD">
        <w:rPr>
          <w:rFonts w:ascii="Cambria" w:hAnsi="Cambria" w:cs="Cambria"/>
          <w:b/>
        </w:rPr>
        <w:t>Kč.</w:t>
      </w:r>
    </w:p>
    <w:p w14:paraId="5592F7DA" w14:textId="77777777" w:rsidR="00935271" w:rsidRPr="001F67DC" w:rsidRDefault="00935271" w:rsidP="000F5F2F">
      <w:pPr>
        <w:autoSpaceDE w:val="0"/>
        <w:autoSpaceDN w:val="0"/>
        <w:adjustRightInd w:val="0"/>
        <w:spacing w:after="0" w:line="240" w:lineRule="auto"/>
        <w:rPr>
          <w:rFonts w:ascii="Cambria" w:hAnsi="Cambria" w:cs="Calibri"/>
          <w:b/>
          <w:bCs/>
          <w:sz w:val="23"/>
          <w:szCs w:val="23"/>
        </w:rPr>
      </w:pPr>
      <w:r w:rsidRPr="007D4EEA">
        <w:rPr>
          <w:rFonts w:ascii="Cambria" w:hAnsi="Cambria" w:cs="Calibri"/>
          <w:b/>
          <w:bCs/>
          <w:sz w:val="23"/>
          <w:szCs w:val="23"/>
        </w:rPr>
        <w:t>2.4 Zvláštní příplatek</w:t>
      </w:r>
      <w:r w:rsidRPr="001F67DC">
        <w:rPr>
          <w:rFonts w:ascii="Cambria" w:hAnsi="Cambria" w:cs="Calibri"/>
          <w:b/>
          <w:bCs/>
          <w:sz w:val="23"/>
          <w:szCs w:val="23"/>
        </w:rPr>
        <w:t xml:space="preserve"> </w:t>
      </w:r>
    </w:p>
    <w:p w14:paraId="023B3A1E" w14:textId="61BA7D63" w:rsidR="00935271" w:rsidRPr="001F67DC" w:rsidRDefault="00935271" w:rsidP="00935271">
      <w:pPr>
        <w:spacing w:before="120" w:after="120" w:line="240" w:lineRule="auto"/>
        <w:jc w:val="both"/>
        <w:rPr>
          <w:rFonts w:ascii="Cambria" w:hAnsi="Cambria" w:cs="Cambria"/>
          <w:b/>
        </w:rPr>
      </w:pPr>
      <w:r w:rsidRPr="001F67DC">
        <w:rPr>
          <w:rFonts w:ascii="Cambria" w:hAnsi="Cambria" w:cs="Cambria"/>
        </w:rPr>
        <w:t xml:space="preserve">Státnímu zaměstnanci přísluší </w:t>
      </w:r>
      <w:r w:rsidRPr="001F67DC">
        <w:rPr>
          <w:rFonts w:ascii="Cambria" w:hAnsi="Cambria" w:cs="Cambria"/>
          <w:b/>
        </w:rPr>
        <w:t xml:space="preserve">zvláštní příplatek </w:t>
      </w:r>
      <w:r w:rsidR="00E64F08">
        <w:rPr>
          <w:rFonts w:ascii="Cambria" w:hAnsi="Cambria" w:cs="Cambria"/>
          <w:b/>
        </w:rPr>
        <w:t>1</w:t>
      </w:r>
      <w:r w:rsidR="005E0763">
        <w:rPr>
          <w:rFonts w:ascii="Cambria" w:hAnsi="Cambria" w:cs="Cambria"/>
          <w:b/>
        </w:rPr>
        <w:t xml:space="preserve"> </w:t>
      </w:r>
      <w:r w:rsidR="00E64F08">
        <w:rPr>
          <w:rFonts w:ascii="Cambria" w:hAnsi="Cambria" w:cs="Cambria"/>
          <w:b/>
        </w:rPr>
        <w:t>6</w:t>
      </w:r>
      <w:r w:rsidR="005E0763">
        <w:rPr>
          <w:rFonts w:ascii="Cambria" w:hAnsi="Cambria" w:cs="Cambria"/>
          <w:b/>
        </w:rPr>
        <w:t>00</w:t>
      </w:r>
      <w:r w:rsidRPr="001F67DC">
        <w:rPr>
          <w:rFonts w:ascii="Cambria" w:hAnsi="Cambria" w:cs="Cambria"/>
          <w:b/>
        </w:rPr>
        <w:t xml:space="preserve"> Kč</w:t>
      </w:r>
      <w:r>
        <w:rPr>
          <w:rFonts w:ascii="Cambria" w:hAnsi="Cambria" w:cs="Cambria"/>
          <w:b/>
        </w:rPr>
        <w:t>.</w:t>
      </w:r>
    </w:p>
    <w:tbl>
      <w:tblPr>
        <w:tblStyle w:val="Mkatabulky"/>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4"/>
      </w:tblGrid>
      <w:tr w:rsidR="00147B95" w14:paraId="409CCB95" w14:textId="77777777" w:rsidTr="009A10D9">
        <w:tc>
          <w:tcPr>
            <w:tcW w:w="9634" w:type="dxa"/>
            <w:shd w:val="clear" w:color="auto" w:fill="DBE5F1" w:themeFill="accent1" w:themeFillTint="33"/>
          </w:tcPr>
          <w:p w14:paraId="35315529" w14:textId="77777777" w:rsidR="00147B95" w:rsidRDefault="00147B95" w:rsidP="00320BC5">
            <w:pPr>
              <w:spacing w:before="120" w:after="120"/>
              <w:jc w:val="both"/>
              <w:rPr>
                <w:rFonts w:ascii="Cambria" w:eastAsia="Times New Roman" w:hAnsi="Cambria" w:cs="Times New Roman"/>
                <w:b/>
              </w:rPr>
            </w:pPr>
            <w:r>
              <w:rPr>
                <w:rFonts w:ascii="Cambria" w:eastAsia="Times New Roman" w:hAnsi="Cambria" w:cs="Times New Roman"/>
                <w:b/>
              </w:rPr>
              <w:t>3. Údaje o podmínkách výkonu služby</w:t>
            </w:r>
          </w:p>
        </w:tc>
      </w:tr>
    </w:tbl>
    <w:p w14:paraId="5A3ADAC2" w14:textId="77777777" w:rsidR="00147B95" w:rsidRPr="00147B95" w:rsidRDefault="00147B95" w:rsidP="00147B95">
      <w:pPr>
        <w:spacing w:before="120" w:after="120" w:line="240" w:lineRule="auto"/>
        <w:jc w:val="both"/>
        <w:rPr>
          <w:rFonts w:ascii="Cambria" w:hAnsi="Cambria" w:cs="Cambria"/>
          <w:color w:val="000000"/>
        </w:rPr>
      </w:pPr>
      <w:r w:rsidRPr="00147B95">
        <w:rPr>
          <w:rFonts w:ascii="Cambria" w:hAnsi="Cambria" w:cs="Cambria"/>
          <w:color w:val="000000"/>
        </w:rPr>
        <w:t xml:space="preserve">Služba na služebním místě bude vykonávána </w:t>
      </w:r>
      <w:r w:rsidRPr="00147B95">
        <w:rPr>
          <w:rFonts w:ascii="Cambria" w:hAnsi="Cambria" w:cs="Cambria"/>
          <w:b/>
          <w:bCs/>
          <w:color w:val="000000"/>
        </w:rPr>
        <w:t>ve služebním poměru na dobu neurčitou</w:t>
      </w:r>
      <w:r w:rsidRPr="00147B95">
        <w:rPr>
          <w:rFonts w:ascii="Cambria" w:hAnsi="Cambria" w:cs="Cambria"/>
          <w:color w:val="000000"/>
        </w:rPr>
        <w:t xml:space="preserve">. </w:t>
      </w:r>
    </w:p>
    <w:p w14:paraId="1EE73732" w14:textId="6C57ED43" w:rsidR="00147B95" w:rsidRPr="00766A65" w:rsidRDefault="00147B95" w:rsidP="00C0130C">
      <w:pPr>
        <w:spacing w:before="120" w:after="120" w:line="240" w:lineRule="auto"/>
        <w:jc w:val="both"/>
        <w:rPr>
          <w:rFonts w:ascii="Cambria" w:hAnsi="Cambria" w:cs="Cambria"/>
          <w:color w:val="FF0000"/>
        </w:rPr>
      </w:pPr>
      <w:r w:rsidRPr="00147B95">
        <w:rPr>
          <w:rFonts w:ascii="Cambria" w:hAnsi="Cambria" w:cs="Cambria"/>
          <w:color w:val="000000"/>
        </w:rPr>
        <w:t xml:space="preserve">Předpokládaným </w:t>
      </w:r>
      <w:r w:rsidRPr="00147B95">
        <w:rPr>
          <w:rFonts w:ascii="Cambria" w:hAnsi="Cambria" w:cs="Cambria"/>
          <w:b/>
          <w:bCs/>
          <w:color w:val="000000"/>
        </w:rPr>
        <w:t xml:space="preserve">dnem nástupu do služby na služebním </w:t>
      </w:r>
      <w:r w:rsidRPr="003C4367">
        <w:rPr>
          <w:rFonts w:ascii="Cambria" w:hAnsi="Cambria" w:cs="Cambria"/>
          <w:b/>
          <w:bCs/>
          <w:color w:val="000000"/>
        </w:rPr>
        <w:t xml:space="preserve">místě je </w:t>
      </w:r>
      <w:r w:rsidR="00F64FBE" w:rsidRPr="003C4367">
        <w:rPr>
          <w:rFonts w:ascii="Cambria" w:hAnsi="Cambria" w:cs="Cambria"/>
          <w:b/>
          <w:bCs/>
          <w:color w:val="000000"/>
        </w:rPr>
        <w:t xml:space="preserve">1. </w:t>
      </w:r>
      <w:r w:rsidR="00E64F08">
        <w:rPr>
          <w:rFonts w:ascii="Cambria" w:hAnsi="Cambria" w:cs="Cambria"/>
          <w:b/>
          <w:bCs/>
          <w:color w:val="000000"/>
        </w:rPr>
        <w:t>prosinec</w:t>
      </w:r>
      <w:r w:rsidR="00E97B63" w:rsidRPr="003C4367">
        <w:rPr>
          <w:rFonts w:ascii="Cambria" w:hAnsi="Cambria" w:cs="Cambria"/>
          <w:b/>
          <w:bCs/>
          <w:color w:val="000000"/>
        </w:rPr>
        <w:t xml:space="preserve"> </w:t>
      </w:r>
      <w:r w:rsidR="009F64A5" w:rsidRPr="003C4367">
        <w:rPr>
          <w:rFonts w:ascii="Cambria" w:hAnsi="Cambria" w:cs="Cambria"/>
          <w:b/>
          <w:bCs/>
          <w:color w:val="000000"/>
        </w:rPr>
        <w:t>202</w:t>
      </w:r>
      <w:r w:rsidR="00E64F08">
        <w:rPr>
          <w:rFonts w:ascii="Cambria" w:hAnsi="Cambria" w:cs="Cambria"/>
          <w:b/>
          <w:bCs/>
          <w:color w:val="000000"/>
        </w:rPr>
        <w:t>7</w:t>
      </w:r>
      <w:r w:rsidRPr="003C4367">
        <w:rPr>
          <w:rFonts w:ascii="Cambria" w:hAnsi="Cambria" w:cs="Cambria"/>
          <w:i/>
          <w:iCs/>
          <w:color w:val="000000"/>
        </w:rPr>
        <w:t>.</w:t>
      </w:r>
      <w:r w:rsidRPr="00147B95">
        <w:rPr>
          <w:rFonts w:ascii="Cambria" w:hAnsi="Cambria" w:cs="Cambria"/>
          <w:i/>
          <w:iCs/>
          <w:color w:val="000000"/>
        </w:rPr>
        <w:t xml:space="preserve"> </w:t>
      </w:r>
    </w:p>
    <w:p w14:paraId="273D302A" w14:textId="77777777" w:rsidR="00147B95" w:rsidRPr="00147B95" w:rsidRDefault="00147B95" w:rsidP="00C0130C">
      <w:pPr>
        <w:spacing w:before="120" w:after="120" w:line="240" w:lineRule="auto"/>
        <w:jc w:val="both"/>
        <w:rPr>
          <w:rFonts w:ascii="Cambria" w:hAnsi="Cambria" w:cs="Cambria"/>
          <w:color w:val="000000"/>
        </w:rPr>
      </w:pPr>
      <w:r w:rsidRPr="00147B95">
        <w:rPr>
          <w:rFonts w:ascii="Cambria" w:hAnsi="Cambria" w:cs="Cambria"/>
          <w:color w:val="000000"/>
        </w:rPr>
        <w:t xml:space="preserve">Délka stanovené týdenní služební doby je 40 hodin. </w:t>
      </w:r>
    </w:p>
    <w:p w14:paraId="716D7B2B" w14:textId="77777777" w:rsidR="00F14E9A" w:rsidRPr="00651C5E" w:rsidRDefault="0062271F" w:rsidP="00164422">
      <w:pPr>
        <w:rPr>
          <w:rFonts w:asciiTheme="majorHAnsi" w:hAnsiTheme="majorHAnsi"/>
          <w:b/>
          <w:color w:val="0000FF"/>
          <w:u w:val="single"/>
        </w:rPr>
      </w:pPr>
      <w:r>
        <w:rPr>
          <w:rFonts w:ascii="Cambria" w:hAnsi="Cambria" w:cs="Cambria"/>
          <w:color w:val="000000"/>
        </w:rPr>
        <w:t xml:space="preserve">Další údaje o podmínkách výkonu služby naleznete na internetové stránce </w:t>
      </w:r>
      <w:r>
        <w:rPr>
          <w:rFonts w:ascii="Cambria" w:hAnsi="Cambria" w:cs="Cambria"/>
        </w:rPr>
        <w:t>Ministerstva</w:t>
      </w:r>
      <w:r>
        <w:rPr>
          <w:rFonts w:ascii="Cambria" w:hAnsi="Cambria" w:cs="Cambria"/>
          <w:color w:val="000000"/>
        </w:rPr>
        <w:t xml:space="preserve"> obrany: </w:t>
      </w:r>
      <w:hyperlink r:id="rId9" w:history="1">
        <w:r w:rsidR="00164422" w:rsidRPr="00164422">
          <w:rPr>
            <w:rStyle w:val="Hypertextovodkaz"/>
            <w:rFonts w:asciiTheme="majorHAnsi" w:hAnsiTheme="majorHAnsi"/>
          </w:rPr>
          <w:t>https://statnisluzba.mo.gov.cz/sites/statnisluzba/files/2025-01/Podminky_vykonu_sluzby.pdf</w:t>
        </w:r>
      </w:hyperlink>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C0130C" w14:paraId="7B6DF454" w14:textId="77777777" w:rsidTr="009A10D9">
        <w:tc>
          <w:tcPr>
            <w:tcW w:w="9639" w:type="dxa"/>
            <w:shd w:val="clear" w:color="auto" w:fill="DBE5F1" w:themeFill="accent1" w:themeFillTint="33"/>
          </w:tcPr>
          <w:p w14:paraId="101B1E81" w14:textId="77777777" w:rsidR="00C0130C" w:rsidRPr="00320BC5" w:rsidRDefault="00C0130C" w:rsidP="00320BC5">
            <w:pPr>
              <w:spacing w:before="120" w:after="120"/>
              <w:jc w:val="both"/>
              <w:rPr>
                <w:rFonts w:asciiTheme="majorHAnsi" w:hAnsiTheme="majorHAnsi" w:cs="Times New Roman"/>
                <w:b/>
              </w:rPr>
            </w:pPr>
            <w:r w:rsidRPr="00320BC5">
              <w:rPr>
                <w:rFonts w:asciiTheme="majorHAnsi" w:hAnsiTheme="majorHAnsi" w:cs="Times New Roman"/>
                <w:b/>
              </w:rPr>
              <w:t>4. Podání žádostí</w:t>
            </w:r>
          </w:p>
        </w:tc>
      </w:tr>
    </w:tbl>
    <w:p w14:paraId="444346EE" w14:textId="331E1913" w:rsidR="00085034" w:rsidRPr="00C47923" w:rsidRDefault="00085034" w:rsidP="00085034">
      <w:pPr>
        <w:spacing w:before="120" w:after="120" w:line="240" w:lineRule="auto"/>
        <w:jc w:val="both"/>
        <w:rPr>
          <w:rFonts w:ascii="Cambria" w:hAnsi="Cambria" w:cs="Cambria"/>
          <w:color w:val="000000"/>
        </w:rPr>
      </w:pPr>
      <w:bookmarkStart w:id="3" w:name="_Hlk187329287"/>
      <w:r w:rsidRPr="00C0130C">
        <w:rPr>
          <w:rFonts w:ascii="Cambria" w:hAnsi="Cambria" w:cs="Cambria"/>
          <w:color w:val="000000"/>
        </w:rPr>
        <w:t>Posuzovány budou žádosti</w:t>
      </w:r>
      <w:r>
        <w:rPr>
          <w:rStyle w:val="Znakapoznpodarou"/>
          <w:rFonts w:ascii="Cambria" w:hAnsi="Cambria" w:cs="Cambria"/>
          <w:color w:val="000000"/>
        </w:rPr>
        <w:footnoteReference w:id="1"/>
      </w:r>
      <w:r w:rsidRPr="00C0130C">
        <w:rPr>
          <w:rFonts w:ascii="Cambria" w:hAnsi="Cambria" w:cs="Cambria"/>
          <w:color w:val="000000"/>
        </w:rPr>
        <w:t xml:space="preserve"> o přijetí do služebního poměru a </w:t>
      </w:r>
      <w:r>
        <w:rPr>
          <w:rFonts w:ascii="Cambria" w:hAnsi="Cambria" w:cs="Cambria"/>
          <w:color w:val="000000"/>
        </w:rPr>
        <w:t>jmenování</w:t>
      </w:r>
      <w:r w:rsidRPr="00C0130C">
        <w:rPr>
          <w:rFonts w:ascii="Cambria" w:hAnsi="Cambria" w:cs="Cambria"/>
          <w:color w:val="000000"/>
        </w:rPr>
        <w:t xml:space="preserve"> na služební místo </w:t>
      </w:r>
      <w:r w:rsidRPr="00C47923">
        <w:rPr>
          <w:rFonts w:ascii="Cambria" w:hAnsi="Cambria" w:cs="Cambria"/>
          <w:color w:val="000000"/>
        </w:rPr>
        <w:t xml:space="preserve">představeného nebo žádosti o jmenování na služební místo představeného </w:t>
      </w:r>
      <w:bookmarkEnd w:id="3"/>
      <w:r w:rsidRPr="00C47923">
        <w:rPr>
          <w:rFonts w:ascii="Cambria" w:hAnsi="Cambria" w:cs="Cambria"/>
          <w:color w:val="000000"/>
        </w:rPr>
        <w:t xml:space="preserve">(dále jen „žádost“) podané </w:t>
      </w:r>
      <w:r w:rsidRPr="00C47923">
        <w:rPr>
          <w:rFonts w:ascii="Cambria" w:hAnsi="Cambria" w:cs="Cambria"/>
          <w:b/>
          <w:color w:val="000000"/>
        </w:rPr>
        <w:t xml:space="preserve">ve lhůtě do </w:t>
      </w:r>
      <w:r w:rsidR="00E64F08" w:rsidRPr="00C47923">
        <w:rPr>
          <w:rFonts w:ascii="Cambria" w:hAnsi="Cambria" w:cs="Cambria"/>
          <w:b/>
          <w:color w:val="000000"/>
        </w:rPr>
        <w:t>5</w:t>
      </w:r>
      <w:r w:rsidR="00756767" w:rsidRPr="00C47923">
        <w:rPr>
          <w:rFonts w:ascii="Cambria" w:hAnsi="Cambria" w:cs="Cambria"/>
          <w:b/>
          <w:color w:val="000000"/>
        </w:rPr>
        <w:t xml:space="preserve">. </w:t>
      </w:r>
      <w:r w:rsidR="00E64F08" w:rsidRPr="00C47923">
        <w:rPr>
          <w:rFonts w:ascii="Cambria" w:hAnsi="Cambria" w:cs="Cambria"/>
          <w:b/>
          <w:color w:val="000000"/>
        </w:rPr>
        <w:t>listopadu</w:t>
      </w:r>
      <w:r w:rsidRPr="00C47923">
        <w:rPr>
          <w:rFonts w:ascii="Cambria" w:hAnsi="Cambria" w:cs="Cambria"/>
          <w:b/>
          <w:color w:val="000000"/>
        </w:rPr>
        <w:t xml:space="preserve"> 202</w:t>
      </w:r>
      <w:r w:rsidR="003C4367" w:rsidRPr="00C47923">
        <w:rPr>
          <w:rFonts w:ascii="Cambria" w:hAnsi="Cambria" w:cs="Cambria"/>
          <w:b/>
          <w:color w:val="000000"/>
        </w:rPr>
        <w:t>6</w:t>
      </w:r>
      <w:r w:rsidRPr="00C47923">
        <w:rPr>
          <w:rFonts w:ascii="Cambria" w:hAnsi="Cambria" w:cs="Cambria"/>
          <w:color w:val="000000"/>
        </w:rPr>
        <w:t xml:space="preserve">, tj. v této lhůtě </w:t>
      </w:r>
    </w:p>
    <w:p w14:paraId="64050195" w14:textId="77777777" w:rsidR="00C0130C" w:rsidRPr="00C0130C" w:rsidRDefault="00C0130C" w:rsidP="00216AE7">
      <w:pPr>
        <w:pStyle w:val="Odstavecseseznamem"/>
        <w:numPr>
          <w:ilvl w:val="0"/>
          <w:numId w:val="29"/>
        </w:numPr>
        <w:spacing w:line="240" w:lineRule="auto"/>
        <w:ind w:left="357" w:hanging="357"/>
        <w:jc w:val="both"/>
        <w:rPr>
          <w:rFonts w:ascii="Cambria" w:hAnsi="Cambria" w:cs="Cambria"/>
          <w:color w:val="000000"/>
        </w:rPr>
      </w:pPr>
      <w:r w:rsidRPr="00C47923">
        <w:rPr>
          <w:rFonts w:ascii="Cambria" w:hAnsi="Cambria" w:cs="Cambria"/>
          <w:color w:val="000000"/>
        </w:rPr>
        <w:t>doručené služebnímu orgánu</w:t>
      </w:r>
      <w:r w:rsidRPr="00C0130C">
        <w:rPr>
          <w:rFonts w:ascii="Cambria" w:hAnsi="Cambria" w:cs="Cambria"/>
          <w:color w:val="000000"/>
        </w:rPr>
        <w:t xml:space="preserve"> </w:t>
      </w:r>
      <w:r w:rsidRPr="00C0130C">
        <w:rPr>
          <w:rFonts w:ascii="Cambria" w:hAnsi="Cambria" w:cs="Cambria"/>
          <w:b/>
          <w:bCs/>
          <w:color w:val="000000"/>
        </w:rPr>
        <w:t xml:space="preserve">prostřednictvím provozovatele poštovních služeb </w:t>
      </w:r>
      <w:r w:rsidRPr="00C0130C">
        <w:rPr>
          <w:rFonts w:ascii="Cambria" w:hAnsi="Cambria" w:cs="Cambria"/>
          <w:color w:val="000000"/>
        </w:rPr>
        <w:t>na adresu služebního úřadu</w:t>
      </w:r>
      <w:r w:rsidR="00C71D2E">
        <w:rPr>
          <w:rFonts w:ascii="Cambria" w:hAnsi="Cambria" w:cs="Cambria"/>
          <w:color w:val="000000"/>
        </w:rPr>
        <w:t>:</w:t>
      </w:r>
      <w:r w:rsidRPr="00C0130C">
        <w:rPr>
          <w:rFonts w:ascii="Cambria" w:hAnsi="Cambria" w:cs="Cambria"/>
          <w:color w:val="000000"/>
        </w:rPr>
        <w:t xml:space="preserve"> Ministerstvo </w:t>
      </w:r>
      <w:r>
        <w:rPr>
          <w:rFonts w:ascii="Cambria" w:hAnsi="Cambria" w:cs="Cambria"/>
          <w:color w:val="000000"/>
        </w:rPr>
        <w:t>obrany</w:t>
      </w:r>
      <w:r w:rsidR="00FF0808">
        <w:rPr>
          <w:rFonts w:ascii="Cambria" w:hAnsi="Cambria" w:cs="Cambria"/>
          <w:color w:val="000000"/>
        </w:rPr>
        <w:t>,</w:t>
      </w:r>
      <w:r w:rsidRPr="002A7EAB">
        <w:rPr>
          <w:rFonts w:asciiTheme="majorHAnsi" w:hAnsiTheme="majorHAnsi" w:cs="Times New Roman"/>
        </w:rPr>
        <w:t xml:space="preserve"> náměstí Svobody 471/4, Praha</w:t>
      </w:r>
      <w:r>
        <w:rPr>
          <w:rFonts w:asciiTheme="majorHAnsi" w:hAnsiTheme="majorHAnsi" w:cs="Times New Roman"/>
        </w:rPr>
        <w:t> </w:t>
      </w:r>
      <w:r w:rsidRPr="002A7EAB">
        <w:rPr>
          <w:rFonts w:asciiTheme="majorHAnsi" w:hAnsiTheme="majorHAnsi" w:cs="Times New Roman"/>
        </w:rPr>
        <w:t>6 - Bubeneč, PSČ 160 01</w:t>
      </w:r>
      <w:r w:rsidRPr="00C0130C">
        <w:rPr>
          <w:rFonts w:ascii="Cambria" w:hAnsi="Cambria" w:cs="Cambria"/>
          <w:color w:val="000000"/>
        </w:rPr>
        <w:t xml:space="preserve">, </w:t>
      </w:r>
    </w:p>
    <w:p w14:paraId="2F1AAB43" w14:textId="77777777" w:rsidR="00C0130C" w:rsidRPr="00C0130C" w:rsidRDefault="00C0130C" w:rsidP="00216AE7">
      <w:pPr>
        <w:pStyle w:val="Odstavecseseznamem"/>
        <w:numPr>
          <w:ilvl w:val="0"/>
          <w:numId w:val="29"/>
        </w:numPr>
        <w:spacing w:line="240" w:lineRule="auto"/>
        <w:ind w:left="357" w:hanging="357"/>
        <w:jc w:val="both"/>
        <w:rPr>
          <w:rFonts w:ascii="Cambria" w:hAnsi="Cambria" w:cs="Cambria"/>
          <w:color w:val="000000"/>
        </w:rPr>
      </w:pPr>
      <w:r w:rsidRPr="00C0130C">
        <w:rPr>
          <w:rFonts w:ascii="Cambria" w:hAnsi="Cambria" w:cs="Cambria"/>
          <w:color w:val="000000"/>
        </w:rPr>
        <w:t xml:space="preserve">podané </w:t>
      </w:r>
      <w:r w:rsidRPr="00C0130C">
        <w:rPr>
          <w:rFonts w:ascii="Cambria" w:hAnsi="Cambria" w:cs="Cambria"/>
          <w:b/>
          <w:bCs/>
          <w:color w:val="000000"/>
        </w:rPr>
        <w:t xml:space="preserve">osobně </w:t>
      </w:r>
      <w:r w:rsidRPr="00C0130C">
        <w:rPr>
          <w:rFonts w:ascii="Cambria" w:hAnsi="Cambria" w:cs="Cambria"/>
          <w:color w:val="000000"/>
        </w:rPr>
        <w:t>služebn</w:t>
      </w:r>
      <w:r>
        <w:rPr>
          <w:rFonts w:ascii="Cambria" w:hAnsi="Cambria" w:cs="Cambria"/>
          <w:color w:val="000000"/>
        </w:rPr>
        <w:t>ímu</w:t>
      </w:r>
      <w:r w:rsidRPr="00C0130C">
        <w:rPr>
          <w:rFonts w:ascii="Cambria" w:hAnsi="Cambria" w:cs="Cambria"/>
          <w:color w:val="000000"/>
        </w:rPr>
        <w:t xml:space="preserve"> úřadu na výše uvedené adrese, </w:t>
      </w:r>
    </w:p>
    <w:p w14:paraId="2D290607" w14:textId="77777777" w:rsidR="00C0130C" w:rsidRPr="00C0130C" w:rsidRDefault="00C0130C" w:rsidP="00216AE7">
      <w:pPr>
        <w:pStyle w:val="Odstavecseseznamem"/>
        <w:numPr>
          <w:ilvl w:val="0"/>
          <w:numId w:val="29"/>
        </w:numPr>
        <w:spacing w:line="240" w:lineRule="auto"/>
        <w:ind w:left="357" w:hanging="357"/>
        <w:jc w:val="both"/>
        <w:rPr>
          <w:rFonts w:ascii="Cambria" w:hAnsi="Cambria" w:cs="Cambria"/>
          <w:color w:val="000000"/>
        </w:rPr>
      </w:pPr>
      <w:r w:rsidRPr="00C0130C">
        <w:rPr>
          <w:rFonts w:ascii="Cambria" w:hAnsi="Cambria" w:cs="Cambria"/>
          <w:color w:val="000000"/>
        </w:rPr>
        <w:t>podané v elektronické podobě</w:t>
      </w:r>
      <w:r w:rsidR="001F2F8F">
        <w:rPr>
          <w:rStyle w:val="Znakapoznpodarou"/>
          <w:rFonts w:ascii="Cambria" w:hAnsi="Cambria" w:cs="Cambria"/>
          <w:color w:val="000000"/>
        </w:rPr>
        <w:footnoteReference w:id="2"/>
      </w:r>
      <w:r w:rsidRPr="00C0130C">
        <w:rPr>
          <w:rFonts w:ascii="Cambria" w:hAnsi="Cambria" w:cs="Cambria"/>
          <w:color w:val="000000"/>
        </w:rPr>
        <w:t xml:space="preserve"> na adresu elektronické pošty služebního úřadu </w:t>
      </w:r>
      <w:r w:rsidR="00B97A27">
        <w:rPr>
          <w:rFonts w:ascii="Cambria" w:hAnsi="Cambria" w:cs="Cambria"/>
          <w:color w:val="000000"/>
        </w:rPr>
        <w:br/>
      </w:r>
      <w:hyperlink r:id="rId10" w:history="1">
        <w:r w:rsidR="00756A9F" w:rsidRPr="009B0FFA">
          <w:rPr>
            <w:rStyle w:val="Hypertextovodkaz"/>
            <w:rFonts w:asciiTheme="majorHAnsi" w:eastAsia="Times New Roman" w:hAnsiTheme="majorHAnsi" w:cs="Times New Roman"/>
            <w:lang w:eastAsia="cs-CZ"/>
          </w:rPr>
          <w:t>epodatelna@mo.gov.cz</w:t>
        </w:r>
      </w:hyperlink>
      <w:r>
        <w:rPr>
          <w:rStyle w:val="Hypertextovodkaz"/>
          <w:rFonts w:asciiTheme="majorHAnsi" w:eastAsia="Times New Roman" w:hAnsiTheme="majorHAnsi" w:cs="Times New Roman"/>
          <w:lang w:eastAsia="cs-CZ"/>
        </w:rPr>
        <w:t xml:space="preserve"> </w:t>
      </w:r>
      <w:r w:rsidRPr="00C0130C">
        <w:rPr>
          <w:rFonts w:ascii="Cambria" w:hAnsi="Cambria" w:cs="Cambria"/>
          <w:color w:val="000000"/>
        </w:rPr>
        <w:t xml:space="preserve">nebo </w:t>
      </w:r>
    </w:p>
    <w:p w14:paraId="19D90879" w14:textId="77777777" w:rsidR="00C0130C" w:rsidRPr="00C0130C" w:rsidRDefault="00C0130C" w:rsidP="00216AE7">
      <w:pPr>
        <w:pStyle w:val="Odstavecseseznamem"/>
        <w:numPr>
          <w:ilvl w:val="0"/>
          <w:numId w:val="29"/>
        </w:numPr>
        <w:spacing w:line="240" w:lineRule="auto"/>
        <w:ind w:left="357" w:hanging="357"/>
        <w:jc w:val="both"/>
        <w:rPr>
          <w:rFonts w:ascii="Cambria" w:hAnsi="Cambria" w:cs="Cambria"/>
          <w:color w:val="000000"/>
        </w:rPr>
      </w:pPr>
      <w:r w:rsidRPr="00C0130C">
        <w:rPr>
          <w:rFonts w:ascii="Cambria" w:hAnsi="Cambria" w:cs="Cambria"/>
          <w:color w:val="000000"/>
        </w:rPr>
        <w:t xml:space="preserve">podané v elektronické podobě prostřednictvím </w:t>
      </w:r>
      <w:r w:rsidRPr="00C0130C">
        <w:rPr>
          <w:rFonts w:ascii="Cambria" w:hAnsi="Cambria" w:cs="Cambria"/>
          <w:b/>
          <w:bCs/>
          <w:color w:val="000000"/>
        </w:rPr>
        <w:t xml:space="preserve">datové schránky </w:t>
      </w:r>
      <w:r w:rsidRPr="00C0130C">
        <w:rPr>
          <w:rFonts w:ascii="Cambria" w:hAnsi="Cambria" w:cs="Cambria"/>
          <w:color w:val="000000"/>
        </w:rPr>
        <w:t xml:space="preserve">služebního úřadu </w:t>
      </w:r>
      <w:proofErr w:type="spellStart"/>
      <w:r w:rsidRPr="00C0130C">
        <w:rPr>
          <w:rFonts w:ascii="Cambria" w:hAnsi="Cambria" w:cs="Cambria"/>
          <w:b/>
          <w:bCs/>
          <w:color w:val="000000"/>
        </w:rPr>
        <w:t>hjyaavk</w:t>
      </w:r>
      <w:proofErr w:type="spellEnd"/>
      <w:r w:rsidRPr="00C0130C">
        <w:rPr>
          <w:rFonts w:ascii="Cambria" w:hAnsi="Cambria" w:cs="Cambria"/>
          <w:color w:val="000000"/>
        </w:rPr>
        <w:t xml:space="preserve">. </w:t>
      </w:r>
    </w:p>
    <w:p w14:paraId="3626B9D6" w14:textId="758EBE77" w:rsidR="00C0130C" w:rsidRPr="00F57D96" w:rsidRDefault="00C0130C" w:rsidP="00320BC5">
      <w:pPr>
        <w:spacing w:before="120" w:after="120" w:line="240" w:lineRule="auto"/>
        <w:jc w:val="both"/>
        <w:rPr>
          <w:rFonts w:asciiTheme="majorHAnsi" w:eastAsia="Times New Roman" w:hAnsiTheme="majorHAnsi" w:cs="Times New Roman"/>
          <w:b/>
          <w:bCs/>
          <w:color w:val="000000" w:themeColor="text1"/>
          <w:lang w:eastAsia="cs-CZ"/>
        </w:rPr>
      </w:pPr>
      <w:r w:rsidRPr="00C0130C">
        <w:rPr>
          <w:rFonts w:ascii="Cambria" w:hAnsi="Cambria" w:cs="Cambria"/>
          <w:color w:val="000000"/>
        </w:rPr>
        <w:t xml:space="preserve">Obálka, resp. datová zpráva, obsahující žádost včetně požadovaných listin (příloh) musí být označena slovy: „Neotevírat“ a slovy „Výběrové řízení na služební místo </w:t>
      </w:r>
      <w:r w:rsidR="00E64F08" w:rsidRPr="00E64F08">
        <w:rPr>
          <w:rFonts w:ascii="Cambria" w:hAnsi="Cambria" w:cs="Cambria"/>
          <w:b/>
          <w:color w:val="000000"/>
        </w:rPr>
        <w:t>vedoucí oddělení dohledu nad veřejnými zakázkami sekce legislativní a právní Ministerstva obrany (</w:t>
      </w:r>
      <w:proofErr w:type="spellStart"/>
      <w:r w:rsidR="00E64F08" w:rsidRPr="00E64F08">
        <w:rPr>
          <w:rFonts w:ascii="Cambria" w:hAnsi="Cambria" w:cs="Cambria"/>
          <w:b/>
          <w:color w:val="000000"/>
        </w:rPr>
        <w:t>extID</w:t>
      </w:r>
      <w:proofErr w:type="spellEnd"/>
      <w:r w:rsidR="00E64F08" w:rsidRPr="00E64F08">
        <w:rPr>
          <w:rFonts w:ascii="Cambria" w:hAnsi="Cambria" w:cs="Cambria"/>
          <w:b/>
          <w:color w:val="000000"/>
        </w:rPr>
        <w:t xml:space="preserve"> 2020 1322 0005)</w:t>
      </w:r>
      <w:r w:rsidR="0008743A" w:rsidRPr="00F57D96">
        <w:rPr>
          <w:rFonts w:asciiTheme="majorHAnsi" w:eastAsia="Times New Roman" w:hAnsiTheme="majorHAnsi" w:cs="Times New Roman"/>
          <w:b/>
          <w:bCs/>
          <w:color w:val="000000" w:themeColor="text1"/>
          <w:lang w:eastAsia="cs-CZ"/>
        </w:rPr>
        <w:t>“</w:t>
      </w:r>
      <w:r w:rsidRPr="00F57D96">
        <w:rPr>
          <w:rFonts w:asciiTheme="majorHAnsi" w:eastAsia="Times New Roman" w:hAnsiTheme="majorHAnsi" w:cs="Times New Roman"/>
          <w:b/>
          <w:bCs/>
          <w:color w:val="000000" w:themeColor="text1"/>
          <w:lang w:eastAsia="cs-CZ"/>
        </w:rPr>
        <w:t xml:space="preserve">. </w:t>
      </w:r>
    </w:p>
    <w:p w14:paraId="06B42335" w14:textId="2C62DC6F" w:rsidR="00147B95" w:rsidRDefault="00C0130C" w:rsidP="001F67DC">
      <w:pPr>
        <w:spacing w:before="120" w:after="120" w:line="240" w:lineRule="auto"/>
        <w:jc w:val="both"/>
        <w:rPr>
          <w:rFonts w:ascii="Cambria" w:hAnsi="Cambria" w:cs="Cambria"/>
          <w:color w:val="000000"/>
        </w:rPr>
      </w:pPr>
      <w:r w:rsidRPr="00C0130C">
        <w:rPr>
          <w:rFonts w:ascii="Cambria" w:hAnsi="Cambria" w:cs="Cambria"/>
          <w:b/>
          <w:bCs/>
          <w:color w:val="000000"/>
        </w:rPr>
        <w:t>V žádosti je žadatel povinen uvést ID datové schránky nebo elektronickou adresu</w:t>
      </w:r>
      <w:r w:rsidRPr="00C0130C">
        <w:rPr>
          <w:rFonts w:ascii="Cambria" w:hAnsi="Cambria" w:cs="Cambria"/>
          <w:color w:val="000000"/>
        </w:rPr>
        <w:t xml:space="preserve">, na kterou </w:t>
      </w:r>
      <w:r w:rsidR="003C4367">
        <w:rPr>
          <w:rFonts w:ascii="Cambria" w:hAnsi="Cambria" w:cs="Cambria"/>
          <w:color w:val="000000"/>
        </w:rPr>
        <w:br/>
      </w:r>
      <w:r w:rsidRPr="00C0130C">
        <w:rPr>
          <w:rFonts w:ascii="Cambria" w:hAnsi="Cambria" w:cs="Cambria"/>
          <w:color w:val="000000"/>
        </w:rPr>
        <w:t>mu budou doručovány písemnosti ve výběrovém řízení.</w:t>
      </w:r>
    </w:p>
    <w:tbl>
      <w:tblPr>
        <w:tblStyle w:val="Mkatabulky"/>
        <w:tblW w:w="0" w:type="auto"/>
        <w:tblLook w:val="04A0" w:firstRow="1" w:lastRow="0" w:firstColumn="1" w:lastColumn="0" w:noHBand="0" w:noVBand="1"/>
      </w:tblPr>
      <w:tblGrid>
        <w:gridCol w:w="9639"/>
      </w:tblGrid>
      <w:tr w:rsidR="00320BC5" w14:paraId="611B9D09" w14:textId="77777777" w:rsidTr="00C17E0F">
        <w:tc>
          <w:tcPr>
            <w:tcW w:w="9639" w:type="dxa"/>
            <w:tcBorders>
              <w:top w:val="nil"/>
              <w:left w:val="nil"/>
              <w:bottom w:val="nil"/>
              <w:right w:val="nil"/>
            </w:tcBorders>
            <w:shd w:val="clear" w:color="auto" w:fill="DBE5F1" w:themeFill="accent1" w:themeFillTint="33"/>
          </w:tcPr>
          <w:p w14:paraId="47B76146" w14:textId="77777777" w:rsidR="00320BC5" w:rsidRDefault="00320BC5" w:rsidP="00365EBD">
            <w:pPr>
              <w:spacing w:before="120" w:after="120"/>
              <w:jc w:val="both"/>
              <w:rPr>
                <w:rFonts w:asciiTheme="majorHAnsi" w:eastAsia="Times New Roman" w:hAnsiTheme="majorHAnsi" w:cs="Times New Roman"/>
                <w:b/>
              </w:rPr>
            </w:pPr>
            <w:r>
              <w:rPr>
                <w:rFonts w:asciiTheme="majorHAnsi" w:eastAsia="Times New Roman" w:hAnsiTheme="majorHAnsi" w:cs="Times New Roman"/>
                <w:b/>
              </w:rPr>
              <w:t xml:space="preserve">5. Podmínky účasti do výběrového řízení </w:t>
            </w:r>
          </w:p>
        </w:tc>
      </w:tr>
    </w:tbl>
    <w:p w14:paraId="7B643D9B" w14:textId="77777777" w:rsidR="002A7EAB" w:rsidRPr="002A7EAB" w:rsidRDefault="00365EBD" w:rsidP="00933C6B">
      <w:pPr>
        <w:numPr>
          <w:ilvl w:val="0"/>
          <w:numId w:val="7"/>
        </w:numPr>
        <w:spacing w:before="60" w:after="60" w:line="240" w:lineRule="auto"/>
        <w:jc w:val="both"/>
        <w:rPr>
          <w:rFonts w:asciiTheme="majorHAnsi" w:eastAsia="Times New Roman" w:hAnsiTheme="majorHAnsi" w:cs="Times New Roman"/>
          <w:lang w:eastAsia="cs-CZ"/>
        </w:rPr>
      </w:pPr>
      <w:r>
        <w:rPr>
          <w:rFonts w:asciiTheme="majorHAnsi" w:eastAsia="Times New Roman" w:hAnsiTheme="majorHAnsi" w:cs="Times New Roman"/>
          <w:lang w:eastAsia="cs-CZ"/>
        </w:rPr>
        <w:t>Výběrového říz</w:t>
      </w:r>
      <w:r w:rsidR="00AB4ACA">
        <w:rPr>
          <w:rFonts w:asciiTheme="majorHAnsi" w:eastAsia="Times New Roman" w:hAnsiTheme="majorHAnsi" w:cs="Times New Roman"/>
          <w:lang w:eastAsia="cs-CZ"/>
        </w:rPr>
        <w:t>e</w:t>
      </w:r>
      <w:r>
        <w:rPr>
          <w:rFonts w:asciiTheme="majorHAnsi" w:eastAsia="Times New Roman" w:hAnsiTheme="majorHAnsi" w:cs="Times New Roman"/>
          <w:lang w:eastAsia="cs-CZ"/>
        </w:rPr>
        <w:t xml:space="preserve">ní na výše uvedené </w:t>
      </w:r>
      <w:r w:rsidR="00AB4ACA">
        <w:rPr>
          <w:rFonts w:asciiTheme="majorHAnsi" w:eastAsia="Times New Roman" w:hAnsiTheme="majorHAnsi" w:cs="Times New Roman"/>
          <w:lang w:eastAsia="cs-CZ"/>
        </w:rPr>
        <w:t xml:space="preserve">služební </w:t>
      </w:r>
      <w:r>
        <w:rPr>
          <w:rFonts w:asciiTheme="majorHAnsi" w:eastAsia="Times New Roman" w:hAnsiTheme="majorHAnsi" w:cs="Times New Roman"/>
          <w:lang w:eastAsia="cs-CZ"/>
        </w:rPr>
        <w:t>místo se v souladu se zákonem o státní službě může zúčastnit ž</w:t>
      </w:r>
      <w:r w:rsidR="002A7EAB" w:rsidRPr="002A7EAB">
        <w:rPr>
          <w:rFonts w:asciiTheme="majorHAnsi" w:eastAsia="Times New Roman" w:hAnsiTheme="majorHAnsi" w:cs="Times New Roman"/>
          <w:lang w:eastAsia="cs-CZ"/>
        </w:rPr>
        <w:t>adatel</w:t>
      </w:r>
      <w:r>
        <w:rPr>
          <w:rFonts w:asciiTheme="majorHAnsi" w:eastAsia="Times New Roman" w:hAnsiTheme="majorHAnsi" w:cs="Times New Roman"/>
          <w:lang w:eastAsia="cs-CZ"/>
        </w:rPr>
        <w:t>, který</w:t>
      </w:r>
      <w:r w:rsidR="002A7EAB" w:rsidRPr="002A7EAB">
        <w:rPr>
          <w:rFonts w:asciiTheme="majorHAnsi" w:eastAsia="Times New Roman" w:hAnsiTheme="majorHAnsi" w:cs="Times New Roman"/>
          <w:lang w:eastAsia="cs-CZ"/>
        </w:rPr>
        <w:t>:</w:t>
      </w:r>
    </w:p>
    <w:p w14:paraId="4F9C4D42" w14:textId="77777777" w:rsidR="002F3B51" w:rsidRPr="002F3B51" w:rsidRDefault="00AB4ACA"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8C2075">
        <w:rPr>
          <w:rFonts w:asciiTheme="majorHAnsi" w:hAnsiTheme="majorHAnsi" w:cs="Times New Roman"/>
          <w:b/>
        </w:rPr>
        <w:t>je státním občanem České republiky, občanem jiného členského státu Evropské unie nebo občanem státu, který je smluvním státem Dohody o</w:t>
      </w:r>
      <w:r>
        <w:rPr>
          <w:rFonts w:asciiTheme="majorHAnsi" w:hAnsiTheme="majorHAnsi" w:cs="Times New Roman"/>
          <w:b/>
        </w:rPr>
        <w:t> </w:t>
      </w:r>
      <w:r w:rsidRPr="008C2075">
        <w:rPr>
          <w:rFonts w:asciiTheme="majorHAnsi" w:hAnsiTheme="majorHAnsi" w:cs="Times New Roman"/>
          <w:b/>
        </w:rPr>
        <w:t>Evropském hospodářském prostoru</w:t>
      </w:r>
      <w:r w:rsidRPr="008C2075">
        <w:rPr>
          <w:rFonts w:asciiTheme="majorHAnsi" w:hAnsiTheme="majorHAnsi" w:cs="Times New Roman"/>
        </w:rPr>
        <w:t xml:space="preserve"> [§ 25 odst. 1 písm. a) zákona o</w:t>
      </w:r>
      <w:r>
        <w:rPr>
          <w:rFonts w:asciiTheme="majorHAnsi" w:hAnsiTheme="majorHAnsi" w:cs="Times New Roman"/>
        </w:rPr>
        <w:t> </w:t>
      </w:r>
      <w:r w:rsidRPr="008C2075">
        <w:rPr>
          <w:rFonts w:asciiTheme="majorHAnsi" w:hAnsiTheme="majorHAnsi" w:cs="Times New Roman"/>
        </w:rPr>
        <w:t>státní službě]. Splnění tohoto předpokladu se podle §</w:t>
      </w:r>
      <w:r>
        <w:rPr>
          <w:rFonts w:asciiTheme="majorHAnsi" w:hAnsiTheme="majorHAnsi" w:cs="Times New Roman"/>
        </w:rPr>
        <w:t> </w:t>
      </w:r>
      <w:r w:rsidRPr="008C2075">
        <w:rPr>
          <w:rFonts w:asciiTheme="majorHAnsi" w:hAnsiTheme="majorHAnsi" w:cs="Times New Roman"/>
        </w:rPr>
        <w:t>26 odst. 1 věta první zákona o</w:t>
      </w:r>
      <w:r>
        <w:rPr>
          <w:rFonts w:asciiTheme="majorHAnsi" w:hAnsiTheme="majorHAnsi" w:cs="Times New Roman"/>
        </w:rPr>
        <w:t> </w:t>
      </w:r>
      <w:r w:rsidRPr="008C2075">
        <w:rPr>
          <w:rFonts w:asciiTheme="majorHAnsi" w:hAnsiTheme="majorHAnsi" w:cs="Times New Roman"/>
        </w:rPr>
        <w:t>státní službě dokládá příslušnými listinami, tj. průkazem totožnosti nebo osvědčením o</w:t>
      </w:r>
      <w:r>
        <w:rPr>
          <w:rFonts w:asciiTheme="majorHAnsi" w:hAnsiTheme="majorHAnsi" w:cs="Times New Roman"/>
        </w:rPr>
        <w:t> </w:t>
      </w:r>
      <w:r w:rsidRPr="008C2075">
        <w:rPr>
          <w:rFonts w:asciiTheme="majorHAnsi" w:hAnsiTheme="majorHAnsi" w:cs="Times New Roman"/>
        </w:rPr>
        <w:t>státním občanství. Při podání žádosti lze podle §</w:t>
      </w:r>
      <w:r>
        <w:rPr>
          <w:rFonts w:asciiTheme="majorHAnsi" w:hAnsiTheme="majorHAnsi" w:cs="Times New Roman"/>
        </w:rPr>
        <w:t> </w:t>
      </w:r>
      <w:r w:rsidRPr="008C2075">
        <w:rPr>
          <w:rFonts w:asciiTheme="majorHAnsi" w:hAnsiTheme="majorHAnsi" w:cs="Times New Roman"/>
        </w:rPr>
        <w:t xml:space="preserve">26 odst. </w:t>
      </w:r>
      <w:r w:rsidR="00F63274">
        <w:rPr>
          <w:rFonts w:asciiTheme="majorHAnsi" w:hAnsiTheme="majorHAnsi" w:cs="Times New Roman"/>
        </w:rPr>
        <w:t>1</w:t>
      </w:r>
      <w:r w:rsidRPr="008C2075">
        <w:rPr>
          <w:rFonts w:asciiTheme="majorHAnsi" w:hAnsiTheme="majorHAnsi" w:cs="Times New Roman"/>
        </w:rPr>
        <w:t xml:space="preserve"> zákona o</w:t>
      </w:r>
      <w:r>
        <w:rPr>
          <w:rFonts w:asciiTheme="majorHAnsi" w:hAnsiTheme="majorHAnsi" w:cs="Times New Roman"/>
        </w:rPr>
        <w:t> </w:t>
      </w:r>
      <w:r w:rsidRPr="008C2075">
        <w:rPr>
          <w:rFonts w:asciiTheme="majorHAnsi" w:hAnsiTheme="majorHAnsi" w:cs="Times New Roman"/>
        </w:rPr>
        <w:t>státní službě doložit písemné čestné prohlášení o</w:t>
      </w:r>
      <w:r>
        <w:rPr>
          <w:rFonts w:asciiTheme="majorHAnsi" w:hAnsiTheme="majorHAnsi" w:cs="Times New Roman"/>
        </w:rPr>
        <w:t> </w:t>
      </w:r>
      <w:r w:rsidRPr="008C2075">
        <w:rPr>
          <w:rFonts w:asciiTheme="majorHAnsi" w:hAnsiTheme="majorHAnsi" w:cs="Times New Roman"/>
        </w:rPr>
        <w:t>státním občanství, popř. prostou kopii občanského průkazu nebo jiného průkazu totožnosti, z</w:t>
      </w:r>
      <w:r>
        <w:rPr>
          <w:rFonts w:asciiTheme="majorHAnsi" w:hAnsiTheme="majorHAnsi" w:cs="Times New Roman"/>
        </w:rPr>
        <w:t> </w:t>
      </w:r>
      <w:r w:rsidRPr="008C2075">
        <w:rPr>
          <w:rFonts w:asciiTheme="majorHAnsi" w:hAnsiTheme="majorHAnsi" w:cs="Times New Roman"/>
        </w:rPr>
        <w:t xml:space="preserve">něhož je zřejmé státní občanství žadatele. Nejpozději před konáním pohovoru je třeba doložit příslušnou listinu, kterou bude státní občanství žadatele </w:t>
      </w:r>
      <w:r w:rsidRPr="008C2075">
        <w:rPr>
          <w:rFonts w:asciiTheme="majorHAnsi" w:hAnsiTheme="majorHAnsi" w:cs="Times New Roman"/>
        </w:rPr>
        <w:lastRenderedPageBreak/>
        <w:t>prokázáno (originál občanského průkazu nebo jiného průkazu totožnosti, popř. osvědčení o</w:t>
      </w:r>
      <w:r>
        <w:rPr>
          <w:rFonts w:asciiTheme="majorHAnsi" w:hAnsiTheme="majorHAnsi" w:cs="Times New Roman"/>
        </w:rPr>
        <w:t> </w:t>
      </w:r>
      <w:r w:rsidRPr="008C2075">
        <w:rPr>
          <w:rFonts w:asciiTheme="majorHAnsi" w:hAnsiTheme="majorHAnsi" w:cs="Times New Roman"/>
        </w:rPr>
        <w:t>státním občanství)</w:t>
      </w:r>
      <w:r w:rsidR="00780844">
        <w:rPr>
          <w:rFonts w:asciiTheme="majorHAnsi" w:hAnsiTheme="majorHAnsi" w:cs="Times New Roman"/>
        </w:rPr>
        <w:t>,</w:t>
      </w:r>
    </w:p>
    <w:p w14:paraId="3A4CB0D2" w14:textId="77777777" w:rsidR="002A7EAB" w:rsidRPr="00E835B5" w:rsidRDefault="002A7EAB"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E835B5">
        <w:rPr>
          <w:rFonts w:asciiTheme="majorHAnsi" w:hAnsiTheme="majorHAnsi"/>
          <w:b/>
          <w:bCs/>
          <w:iCs/>
        </w:rPr>
        <w:t>dosáhl</w:t>
      </w:r>
      <w:r w:rsidRPr="00E835B5">
        <w:rPr>
          <w:rFonts w:asciiTheme="majorHAnsi" w:hAnsiTheme="majorHAnsi" w:cs="Times New Roman"/>
          <w:b/>
        </w:rPr>
        <w:t xml:space="preserve"> věku 18 let</w:t>
      </w:r>
      <w:r w:rsidRPr="00E835B5">
        <w:rPr>
          <w:rFonts w:asciiTheme="majorHAnsi" w:hAnsiTheme="majorHAnsi" w:cs="Times New Roman"/>
        </w:rPr>
        <w:t xml:space="preserve"> </w:t>
      </w:r>
      <w:r w:rsidRPr="00E835B5">
        <w:rPr>
          <w:rFonts w:asciiTheme="majorHAnsi" w:eastAsia="Times New Roman" w:hAnsiTheme="majorHAnsi" w:cs="Times New Roman"/>
          <w:lang w:eastAsia="cs-CZ"/>
        </w:rPr>
        <w:t>[§ 25 odst. 1 písm. b) zákona o státní službě]</w:t>
      </w:r>
      <w:r w:rsidRPr="00E835B5">
        <w:rPr>
          <w:rFonts w:asciiTheme="majorHAnsi" w:hAnsiTheme="majorHAnsi" w:cs="Times New Roman"/>
        </w:rPr>
        <w:t xml:space="preserve">, </w:t>
      </w:r>
    </w:p>
    <w:p w14:paraId="2B284BF2" w14:textId="77777777" w:rsidR="002A7EAB" w:rsidRPr="002A7EAB" w:rsidRDefault="002A7EAB"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2A7EAB">
        <w:rPr>
          <w:rFonts w:asciiTheme="majorHAnsi" w:hAnsiTheme="majorHAnsi" w:cs="Times New Roman"/>
          <w:b/>
        </w:rPr>
        <w:t xml:space="preserve">je </w:t>
      </w:r>
      <w:r w:rsidRPr="002A7EAB">
        <w:rPr>
          <w:rFonts w:asciiTheme="majorHAnsi" w:hAnsiTheme="majorHAnsi"/>
          <w:b/>
          <w:bCs/>
          <w:iCs/>
        </w:rPr>
        <w:t>plně</w:t>
      </w:r>
      <w:r w:rsidRPr="002A7EAB">
        <w:rPr>
          <w:rFonts w:asciiTheme="majorHAnsi" w:hAnsiTheme="majorHAnsi" w:cs="Times New Roman"/>
          <w:b/>
        </w:rPr>
        <w:t xml:space="preserve"> svéprávný</w:t>
      </w:r>
      <w:r w:rsidRPr="002A7EAB">
        <w:rPr>
          <w:rFonts w:asciiTheme="majorHAnsi" w:hAnsiTheme="majorHAnsi" w:cs="Times New Roman"/>
        </w:rPr>
        <w:t xml:space="preserve"> </w:t>
      </w:r>
      <w:r w:rsidRPr="002A7EAB">
        <w:rPr>
          <w:rFonts w:asciiTheme="majorHAnsi" w:eastAsia="Times New Roman" w:hAnsiTheme="majorHAnsi" w:cs="Times New Roman"/>
          <w:lang w:eastAsia="cs-CZ"/>
        </w:rPr>
        <w:t>[§ 25 odst. 1 písm. c) zákona o státní službě]</w:t>
      </w:r>
      <w:r w:rsidRPr="002A7EAB">
        <w:rPr>
          <w:rFonts w:asciiTheme="majorHAnsi" w:hAnsiTheme="majorHAnsi" w:cs="Times New Roman"/>
        </w:rPr>
        <w:t xml:space="preserve">. Splnění tohoto předpokladu </w:t>
      </w:r>
      <w:r w:rsidR="00CE508D">
        <w:rPr>
          <w:rFonts w:asciiTheme="majorHAnsi" w:hAnsiTheme="majorHAnsi" w:cs="Times New Roman"/>
        </w:rPr>
        <w:br/>
      </w:r>
      <w:r w:rsidRPr="002A7EAB">
        <w:rPr>
          <w:rFonts w:asciiTheme="majorHAnsi" w:hAnsiTheme="majorHAnsi" w:cs="Times New Roman"/>
        </w:rPr>
        <w:t xml:space="preserve">se podle § 26 odst. </w:t>
      </w:r>
      <w:r w:rsidR="00687E1D">
        <w:rPr>
          <w:rFonts w:asciiTheme="majorHAnsi" w:hAnsiTheme="majorHAnsi" w:cs="Times New Roman"/>
        </w:rPr>
        <w:t>2</w:t>
      </w:r>
      <w:r w:rsidRPr="002A7EAB">
        <w:rPr>
          <w:rFonts w:asciiTheme="majorHAnsi" w:hAnsiTheme="majorHAnsi" w:cs="Times New Roman"/>
        </w:rPr>
        <w:t xml:space="preserve"> </w:t>
      </w:r>
      <w:r w:rsidRPr="002A7EAB">
        <w:rPr>
          <w:rFonts w:asciiTheme="majorHAnsi" w:eastAsia="Times New Roman" w:hAnsiTheme="majorHAnsi" w:cs="Times New Roman"/>
          <w:lang w:eastAsia="cs-CZ"/>
        </w:rPr>
        <w:t>zákona o státní službě</w:t>
      </w:r>
      <w:r w:rsidRPr="002A7EAB">
        <w:rPr>
          <w:rFonts w:asciiTheme="majorHAnsi" w:hAnsiTheme="majorHAnsi" w:cs="Times New Roman"/>
        </w:rPr>
        <w:t xml:space="preserve"> dokládá písemným čestným prohlášením</w:t>
      </w:r>
      <w:r w:rsidR="009A10D9">
        <w:rPr>
          <w:rFonts w:asciiTheme="majorHAnsi" w:hAnsiTheme="majorHAnsi" w:cs="Times New Roman"/>
        </w:rPr>
        <w:t xml:space="preserve">. </w:t>
      </w:r>
      <w:r w:rsidR="00CE508D">
        <w:rPr>
          <w:rFonts w:asciiTheme="majorHAnsi" w:hAnsiTheme="majorHAnsi" w:cs="Times New Roman"/>
        </w:rPr>
        <w:br/>
      </w:r>
      <w:r w:rsidR="009A10D9">
        <w:rPr>
          <w:rFonts w:asciiTheme="majorHAnsi" w:hAnsiTheme="majorHAnsi" w:cs="Times New Roman"/>
        </w:rPr>
        <w:t xml:space="preserve">Toto prohlášení je součástí formuláře žádosti. </w:t>
      </w:r>
    </w:p>
    <w:p w14:paraId="43F64CB8" w14:textId="458C2731" w:rsidR="002A7EAB" w:rsidRPr="002A7EAB" w:rsidRDefault="00AB4ACA"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8C2075">
        <w:rPr>
          <w:rFonts w:asciiTheme="majorHAnsi" w:hAnsiTheme="majorHAnsi" w:cs="Times New Roman"/>
          <w:b/>
        </w:rPr>
        <w:t>je bezúhonný</w:t>
      </w:r>
      <w:r w:rsidRPr="008C2075">
        <w:rPr>
          <w:rFonts w:asciiTheme="majorHAnsi" w:hAnsiTheme="majorHAnsi" w:cs="Times New Roman"/>
        </w:rPr>
        <w:t xml:space="preserve"> [§ 25 odst. 1 písm. d) zákona o</w:t>
      </w:r>
      <w:r>
        <w:rPr>
          <w:rFonts w:asciiTheme="majorHAnsi" w:hAnsiTheme="majorHAnsi" w:cs="Times New Roman"/>
        </w:rPr>
        <w:t> </w:t>
      </w:r>
      <w:r w:rsidRPr="008C2075">
        <w:rPr>
          <w:rFonts w:asciiTheme="majorHAnsi" w:hAnsiTheme="majorHAnsi" w:cs="Times New Roman"/>
        </w:rPr>
        <w:t xml:space="preserve">státní službě]. </w:t>
      </w:r>
      <w:r w:rsidRPr="00F57D96">
        <w:rPr>
          <w:rFonts w:asciiTheme="majorHAnsi" w:hAnsiTheme="majorHAnsi" w:cs="Times New Roman"/>
          <w:b/>
        </w:rPr>
        <w:t>Služební orgán</w:t>
      </w:r>
      <w:r w:rsidRPr="008C2075">
        <w:rPr>
          <w:rFonts w:asciiTheme="majorHAnsi" w:hAnsiTheme="majorHAnsi" w:cs="Times New Roman"/>
        </w:rPr>
        <w:t xml:space="preserve"> si za účelem ověření, zda žadatel splňuje předpoklad bezúhonnosti, </w:t>
      </w:r>
      <w:r w:rsidRPr="008C2075">
        <w:rPr>
          <w:rFonts w:asciiTheme="majorHAnsi" w:hAnsiTheme="majorHAnsi" w:cs="Times New Roman"/>
          <w:b/>
        </w:rPr>
        <w:t>vyžádá sám výpis z</w:t>
      </w:r>
      <w:r>
        <w:rPr>
          <w:rFonts w:asciiTheme="majorHAnsi" w:hAnsiTheme="majorHAnsi" w:cs="Times New Roman"/>
          <w:b/>
        </w:rPr>
        <w:t> </w:t>
      </w:r>
      <w:r w:rsidRPr="008C2075">
        <w:rPr>
          <w:rFonts w:asciiTheme="majorHAnsi" w:hAnsiTheme="majorHAnsi" w:cs="Times New Roman"/>
          <w:b/>
        </w:rPr>
        <w:t>evidence Rejstříku trestů</w:t>
      </w:r>
      <w:r w:rsidRPr="008C2075">
        <w:rPr>
          <w:rFonts w:asciiTheme="majorHAnsi" w:hAnsiTheme="majorHAnsi" w:cs="Times New Roman"/>
        </w:rPr>
        <w:t>, a</w:t>
      </w:r>
      <w:r>
        <w:rPr>
          <w:rFonts w:asciiTheme="majorHAnsi" w:hAnsiTheme="majorHAnsi" w:cs="Times New Roman"/>
        </w:rPr>
        <w:t> </w:t>
      </w:r>
      <w:r w:rsidRPr="008C2075">
        <w:rPr>
          <w:rFonts w:asciiTheme="majorHAnsi" w:hAnsiTheme="majorHAnsi" w:cs="Times New Roman"/>
        </w:rPr>
        <w:t>to elektronicky dálkovým přístupem</w:t>
      </w:r>
      <w:r w:rsidRPr="008C2075">
        <w:rPr>
          <w:rFonts w:asciiTheme="majorHAnsi" w:hAnsiTheme="majorHAnsi" w:cs="ArialMT"/>
          <w:color w:val="000000" w:themeColor="text1"/>
        </w:rPr>
        <w:t xml:space="preserve">. </w:t>
      </w:r>
      <w:r w:rsidRPr="008C2075">
        <w:rPr>
          <w:rFonts w:asciiTheme="majorHAnsi" w:hAnsiTheme="majorHAnsi" w:cs="Times New Roman"/>
          <w:color w:val="000000" w:themeColor="text1"/>
        </w:rPr>
        <w:t>Není-li žadatel</w:t>
      </w:r>
      <w:r w:rsidRPr="008C2075">
        <w:rPr>
          <w:rFonts w:asciiTheme="majorHAnsi" w:hAnsiTheme="majorHAnsi" w:cs="ArialMT"/>
          <w:color w:val="000000" w:themeColor="text1"/>
        </w:rPr>
        <w:t xml:space="preserve"> </w:t>
      </w:r>
      <w:r w:rsidRPr="008C2075">
        <w:rPr>
          <w:rFonts w:asciiTheme="majorHAnsi" w:hAnsiTheme="majorHAnsi" w:cs="Times New Roman"/>
          <w:color w:val="000000" w:themeColor="text1"/>
        </w:rPr>
        <w:t>státním občanem České republiky, musí dále podle §</w:t>
      </w:r>
      <w:r>
        <w:rPr>
          <w:rFonts w:asciiTheme="majorHAnsi" w:hAnsiTheme="majorHAnsi" w:cs="Times New Roman"/>
          <w:color w:val="000000" w:themeColor="text1"/>
        </w:rPr>
        <w:t> </w:t>
      </w:r>
      <w:r w:rsidRPr="008C2075">
        <w:rPr>
          <w:rFonts w:asciiTheme="majorHAnsi" w:hAnsiTheme="majorHAnsi" w:cs="Times New Roman"/>
          <w:color w:val="000000" w:themeColor="text1"/>
        </w:rPr>
        <w:t xml:space="preserve">26 odst. </w:t>
      </w:r>
      <w:r w:rsidR="00687E1D">
        <w:rPr>
          <w:rFonts w:asciiTheme="majorHAnsi" w:hAnsiTheme="majorHAnsi" w:cs="Times New Roman"/>
          <w:color w:val="000000" w:themeColor="text1"/>
        </w:rPr>
        <w:t>3</w:t>
      </w:r>
      <w:r w:rsidRPr="008C2075">
        <w:rPr>
          <w:rFonts w:asciiTheme="majorHAnsi" w:hAnsiTheme="majorHAnsi" w:cs="Times New Roman"/>
          <w:color w:val="000000" w:themeColor="text1"/>
        </w:rPr>
        <w:t xml:space="preserve"> zákona o</w:t>
      </w:r>
      <w:r>
        <w:rPr>
          <w:rFonts w:asciiTheme="majorHAnsi" w:hAnsiTheme="majorHAnsi" w:cs="Times New Roman"/>
          <w:color w:val="000000" w:themeColor="text1"/>
        </w:rPr>
        <w:t> </w:t>
      </w:r>
      <w:r w:rsidRPr="008C2075">
        <w:rPr>
          <w:rFonts w:asciiTheme="majorHAnsi" w:hAnsiTheme="majorHAnsi" w:cs="Times New Roman"/>
          <w:color w:val="000000" w:themeColor="text1"/>
        </w:rPr>
        <w:t>státní službě předložit doklad obdobný výpisu z</w:t>
      </w:r>
      <w:r>
        <w:rPr>
          <w:rFonts w:asciiTheme="majorHAnsi" w:hAnsiTheme="majorHAnsi" w:cs="Times New Roman"/>
          <w:color w:val="000000" w:themeColor="text1"/>
        </w:rPr>
        <w:t> </w:t>
      </w:r>
      <w:r w:rsidRPr="008C2075">
        <w:rPr>
          <w:rFonts w:asciiTheme="majorHAnsi" w:hAnsiTheme="majorHAnsi" w:cs="Times New Roman"/>
          <w:color w:val="000000" w:themeColor="text1"/>
        </w:rPr>
        <w:t>evidence Rejstříku trestů, který nesmí být starší než 3 měsíce, osvědčující bezúhonnost, vydaný státem, jehož je žadatel státním občanem, jakož i</w:t>
      </w:r>
      <w:r>
        <w:rPr>
          <w:rFonts w:asciiTheme="majorHAnsi" w:hAnsiTheme="majorHAnsi" w:cs="Times New Roman"/>
          <w:color w:val="000000" w:themeColor="text1"/>
        </w:rPr>
        <w:t> </w:t>
      </w:r>
      <w:r w:rsidRPr="008C2075">
        <w:rPr>
          <w:rFonts w:asciiTheme="majorHAnsi" w:hAnsiTheme="majorHAnsi" w:cs="Times New Roman"/>
          <w:color w:val="000000" w:themeColor="text1"/>
        </w:rPr>
        <w:t>státy, v</w:t>
      </w:r>
      <w:r>
        <w:rPr>
          <w:rFonts w:asciiTheme="majorHAnsi" w:hAnsiTheme="majorHAnsi" w:cs="Times New Roman"/>
          <w:color w:val="000000" w:themeColor="text1"/>
        </w:rPr>
        <w:t> </w:t>
      </w:r>
      <w:r w:rsidRPr="008C2075">
        <w:rPr>
          <w:rFonts w:asciiTheme="majorHAnsi" w:hAnsiTheme="majorHAnsi" w:cs="Times New Roman"/>
          <w:color w:val="000000" w:themeColor="text1"/>
        </w:rPr>
        <w:t>nichž žadatel pobýval v</w:t>
      </w:r>
      <w:r>
        <w:rPr>
          <w:rFonts w:asciiTheme="majorHAnsi" w:hAnsiTheme="majorHAnsi" w:cs="Times New Roman"/>
          <w:color w:val="000000" w:themeColor="text1"/>
        </w:rPr>
        <w:t> </w:t>
      </w:r>
      <w:r w:rsidRPr="008C2075">
        <w:rPr>
          <w:rFonts w:asciiTheme="majorHAnsi" w:hAnsiTheme="majorHAnsi" w:cs="Times New Roman"/>
          <w:color w:val="000000" w:themeColor="text1"/>
        </w:rPr>
        <w:t>posledních 3</w:t>
      </w:r>
      <w:r>
        <w:rPr>
          <w:rFonts w:asciiTheme="majorHAnsi" w:hAnsiTheme="majorHAnsi" w:cs="Times New Roman"/>
          <w:color w:val="000000" w:themeColor="text1"/>
        </w:rPr>
        <w:t> </w:t>
      </w:r>
      <w:r w:rsidRPr="008C2075">
        <w:rPr>
          <w:rFonts w:asciiTheme="majorHAnsi" w:hAnsiTheme="majorHAnsi" w:cs="Times New Roman"/>
          <w:color w:val="000000" w:themeColor="text1"/>
        </w:rPr>
        <w:t>letech nepřetržitě po dobu delší než 6 měsíců (dále jen „domovský stát“), a</w:t>
      </w:r>
      <w:r>
        <w:rPr>
          <w:rFonts w:asciiTheme="majorHAnsi" w:hAnsiTheme="majorHAnsi" w:cs="Times New Roman"/>
          <w:color w:val="000000" w:themeColor="text1"/>
        </w:rPr>
        <w:t> </w:t>
      </w:r>
      <w:r w:rsidRPr="008C2075">
        <w:rPr>
          <w:rFonts w:asciiTheme="majorHAnsi" w:hAnsiTheme="majorHAnsi" w:cs="Times New Roman"/>
          <w:color w:val="000000" w:themeColor="text1"/>
        </w:rPr>
        <w:t xml:space="preserve">doložený úředním překladem do českého jazyka, pokud takový doklad domovský stát nevydává, </w:t>
      </w:r>
      <w:r w:rsidR="0098688A">
        <w:rPr>
          <w:rFonts w:asciiTheme="majorHAnsi" w:hAnsiTheme="majorHAnsi" w:cs="Times New Roman"/>
          <w:color w:val="000000" w:themeColor="text1"/>
        </w:rPr>
        <w:br/>
      </w:r>
      <w:r w:rsidRPr="008C2075">
        <w:rPr>
          <w:rFonts w:asciiTheme="majorHAnsi" w:hAnsiTheme="majorHAnsi" w:cs="Times New Roman"/>
          <w:color w:val="000000" w:themeColor="text1"/>
        </w:rPr>
        <w:t>doloží se bezúhonnost písemným čestným prohlášením</w:t>
      </w:r>
      <w:r w:rsidR="002A7EAB" w:rsidRPr="002A7EAB">
        <w:rPr>
          <w:rFonts w:asciiTheme="majorHAnsi" w:hAnsiTheme="majorHAnsi" w:cs="Times New Roman"/>
          <w:color w:val="000000" w:themeColor="text1"/>
        </w:rPr>
        <w:t>,</w:t>
      </w:r>
    </w:p>
    <w:p w14:paraId="5AEA0576" w14:textId="77777777" w:rsidR="002A7EAB" w:rsidRPr="002A7EAB" w:rsidRDefault="002A7EAB"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2A7EAB">
        <w:rPr>
          <w:rFonts w:asciiTheme="majorHAnsi" w:hAnsiTheme="majorHAnsi"/>
          <w:b/>
          <w:bCs/>
          <w:iCs/>
        </w:rPr>
        <w:t>dosáhl</w:t>
      </w:r>
      <w:r w:rsidRPr="002A7EAB">
        <w:rPr>
          <w:rFonts w:asciiTheme="majorHAnsi" w:hAnsiTheme="majorHAnsi" w:cs="Times New Roman"/>
          <w:b/>
        </w:rPr>
        <w:t xml:space="preserve"> vzdělání stanoveného zákonem o státní službě pro toto služební místo</w:t>
      </w:r>
      <w:r w:rsidRPr="002A7EAB">
        <w:rPr>
          <w:rFonts w:asciiTheme="majorHAnsi" w:hAnsiTheme="majorHAnsi" w:cs="Times New Roman"/>
        </w:rPr>
        <w:t xml:space="preserve"> </w:t>
      </w:r>
      <w:r w:rsidRPr="002A7EAB">
        <w:rPr>
          <w:rFonts w:asciiTheme="majorHAnsi" w:eastAsia="Times New Roman" w:hAnsiTheme="majorHAnsi" w:cs="Times New Roman"/>
          <w:lang w:eastAsia="cs-CZ"/>
        </w:rPr>
        <w:t>[§</w:t>
      </w:r>
      <w:r w:rsidR="00200424">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25</w:t>
      </w:r>
      <w:r w:rsidR="00200424">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odst.</w:t>
      </w:r>
      <w:r w:rsidR="00200424">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1</w:t>
      </w:r>
      <w:r w:rsidR="00200424">
        <w:rPr>
          <w:rFonts w:asciiTheme="majorHAnsi" w:eastAsia="Times New Roman" w:hAnsiTheme="majorHAnsi" w:cs="Times New Roman"/>
          <w:lang w:eastAsia="cs-CZ"/>
        </w:rPr>
        <w:t> </w:t>
      </w:r>
      <w:r w:rsidRPr="002A7EAB">
        <w:rPr>
          <w:rFonts w:asciiTheme="majorHAnsi" w:eastAsia="Times New Roman" w:hAnsiTheme="majorHAnsi" w:cs="Times New Roman"/>
          <w:lang w:eastAsia="cs-CZ"/>
        </w:rPr>
        <w:t>písm. e) zákona o státní službě], tj. </w:t>
      </w:r>
      <w:r w:rsidRPr="002A7EAB">
        <w:rPr>
          <w:rFonts w:asciiTheme="majorHAnsi" w:eastAsia="Times New Roman" w:hAnsiTheme="majorHAnsi" w:cs="Times New Roman"/>
          <w:b/>
          <w:lang w:eastAsia="cs-CZ"/>
        </w:rPr>
        <w:t xml:space="preserve">vysokoškolské vzdělání </w:t>
      </w:r>
      <w:r w:rsidRPr="004D4298">
        <w:rPr>
          <w:rFonts w:asciiTheme="majorHAnsi" w:eastAsia="Times New Roman" w:hAnsiTheme="majorHAnsi" w:cs="Times New Roman"/>
          <w:b/>
          <w:lang w:eastAsia="cs-CZ"/>
        </w:rPr>
        <w:t>v</w:t>
      </w:r>
      <w:r w:rsidR="00D60562" w:rsidRPr="002A7EAB">
        <w:rPr>
          <w:rFonts w:asciiTheme="majorHAnsi" w:eastAsia="Times New Roman" w:hAnsiTheme="majorHAnsi" w:cs="Times New Roman"/>
          <w:b/>
          <w:lang w:eastAsia="cs-CZ"/>
        </w:rPr>
        <w:t xml:space="preserve"> </w:t>
      </w:r>
      <w:r w:rsidRPr="002A7EAB">
        <w:rPr>
          <w:rFonts w:asciiTheme="majorHAnsi" w:eastAsia="Times New Roman" w:hAnsiTheme="majorHAnsi" w:cs="Times New Roman"/>
          <w:b/>
          <w:lang w:eastAsia="cs-CZ"/>
        </w:rPr>
        <w:t>magisterském</w:t>
      </w:r>
      <w:r w:rsidR="00465127">
        <w:rPr>
          <w:rFonts w:asciiTheme="majorHAnsi" w:eastAsia="Times New Roman" w:hAnsiTheme="majorHAnsi" w:cs="Times New Roman"/>
          <w:b/>
          <w:lang w:eastAsia="cs-CZ"/>
        </w:rPr>
        <w:t xml:space="preserve"> </w:t>
      </w:r>
      <w:r w:rsidRPr="002A7EAB">
        <w:rPr>
          <w:rFonts w:asciiTheme="majorHAnsi" w:eastAsia="Times New Roman" w:hAnsiTheme="majorHAnsi" w:cs="Times New Roman"/>
          <w:b/>
          <w:lang w:eastAsia="cs-CZ"/>
        </w:rPr>
        <w:t>studijním programu</w:t>
      </w:r>
      <w:r w:rsidRPr="002A7EAB">
        <w:rPr>
          <w:rFonts w:asciiTheme="majorHAnsi" w:hAnsiTheme="majorHAnsi" w:cs="Times New Roman"/>
        </w:rPr>
        <w:t xml:space="preserve">. Splnění tohoto předpokladu se podle § 26 odst. 1 věta první </w:t>
      </w:r>
      <w:r w:rsidRPr="002A7EAB">
        <w:rPr>
          <w:rFonts w:asciiTheme="majorHAnsi" w:eastAsia="Times New Roman" w:hAnsiTheme="majorHAnsi" w:cs="Times New Roman"/>
          <w:lang w:eastAsia="cs-CZ"/>
        </w:rPr>
        <w:t xml:space="preserve">zákona o státní službě </w:t>
      </w:r>
      <w:r w:rsidRPr="002A7EAB">
        <w:rPr>
          <w:rFonts w:asciiTheme="majorHAnsi" w:hAnsiTheme="majorHAnsi" w:cs="Times New Roman"/>
        </w:rPr>
        <w:t>dokládá příslušnými listinami, tj. originálem nebo úředně ověřenou kopií dokladu o dosaženém vzdělání:</w:t>
      </w:r>
    </w:p>
    <w:p w14:paraId="5EE058CE" w14:textId="77777777" w:rsidR="002A7EAB" w:rsidRPr="002A7EAB" w:rsidRDefault="002A7EAB" w:rsidP="00933C6B">
      <w:pPr>
        <w:pStyle w:val="Odstavecseseznamem"/>
        <w:numPr>
          <w:ilvl w:val="1"/>
          <w:numId w:val="28"/>
        </w:numPr>
        <w:spacing w:after="0" w:line="240" w:lineRule="auto"/>
        <w:ind w:left="1434" w:hanging="357"/>
        <w:contextualSpacing w:val="0"/>
        <w:jc w:val="both"/>
        <w:rPr>
          <w:rFonts w:asciiTheme="majorHAnsi" w:hAnsiTheme="majorHAnsi" w:cs="Times New Roman"/>
        </w:rPr>
      </w:pPr>
      <w:r w:rsidRPr="002A7EAB">
        <w:rPr>
          <w:rFonts w:asciiTheme="majorHAnsi" w:hAnsiTheme="majorHAnsi" w:cs="Times New Roman"/>
        </w:rPr>
        <w:t>vysokoškolského diplomu</w:t>
      </w:r>
      <w:r w:rsidRPr="002A7EAB">
        <w:rPr>
          <w:rFonts w:asciiTheme="majorHAnsi" w:eastAsia="Times New Roman" w:hAnsiTheme="majorHAnsi" w:cs="Times New Roman"/>
          <w:lang w:eastAsia="cs-CZ"/>
        </w:rPr>
        <w:t xml:space="preserve"> a</w:t>
      </w:r>
    </w:p>
    <w:p w14:paraId="5FBBC7FA" w14:textId="77777777" w:rsidR="002A7EAB" w:rsidRPr="002A7EAB" w:rsidRDefault="002A7EAB" w:rsidP="00933C6B">
      <w:pPr>
        <w:pStyle w:val="Odstavecseseznamem"/>
        <w:numPr>
          <w:ilvl w:val="1"/>
          <w:numId w:val="28"/>
        </w:numPr>
        <w:spacing w:after="0" w:line="240" w:lineRule="auto"/>
        <w:ind w:left="1434" w:hanging="357"/>
        <w:contextualSpacing w:val="0"/>
        <w:jc w:val="both"/>
        <w:rPr>
          <w:rFonts w:asciiTheme="majorHAnsi" w:hAnsiTheme="majorHAnsi" w:cs="Times New Roman"/>
        </w:rPr>
      </w:pPr>
      <w:r w:rsidRPr="002A7EAB">
        <w:rPr>
          <w:rFonts w:asciiTheme="majorHAnsi" w:eastAsia="Times New Roman" w:hAnsiTheme="majorHAnsi" w:cs="Times New Roman"/>
          <w:lang w:eastAsia="cs-CZ"/>
        </w:rPr>
        <w:t>dodatku k diplomu, resp. vysvědčení o státní závěrečné zkoušce.</w:t>
      </w:r>
    </w:p>
    <w:p w14:paraId="41F3A64D" w14:textId="77777777" w:rsidR="002A7EAB" w:rsidRPr="002A7EAB" w:rsidRDefault="002A7EAB" w:rsidP="00933C6B">
      <w:pPr>
        <w:pStyle w:val="Odstavecseseznamem"/>
        <w:spacing w:before="120" w:after="0" w:line="240" w:lineRule="auto"/>
        <w:contextualSpacing w:val="0"/>
        <w:jc w:val="both"/>
        <w:rPr>
          <w:rFonts w:asciiTheme="majorHAnsi" w:hAnsiTheme="majorHAnsi" w:cs="Times New Roman"/>
        </w:rPr>
      </w:pPr>
      <w:r w:rsidRPr="002A7EAB">
        <w:rPr>
          <w:rFonts w:asciiTheme="majorHAnsi" w:eastAsia="Times New Roman" w:hAnsiTheme="majorHAnsi" w:cs="Times New Roman"/>
          <w:lang w:eastAsia="cs-CZ"/>
        </w:rPr>
        <w:t xml:space="preserve">Při podání žádosti lze podle § 26 odst. </w:t>
      </w:r>
      <w:r w:rsidR="001F4FE4">
        <w:rPr>
          <w:rFonts w:asciiTheme="majorHAnsi" w:eastAsia="Times New Roman" w:hAnsiTheme="majorHAnsi" w:cs="Times New Roman"/>
          <w:lang w:eastAsia="cs-CZ"/>
        </w:rPr>
        <w:t>1</w:t>
      </w:r>
      <w:r w:rsidRPr="002A7EAB">
        <w:rPr>
          <w:rFonts w:asciiTheme="majorHAnsi" w:eastAsia="Times New Roman" w:hAnsiTheme="majorHAnsi" w:cs="Times New Roman"/>
          <w:lang w:eastAsia="cs-CZ"/>
        </w:rPr>
        <w:t xml:space="preserve"> </w:t>
      </w:r>
      <w:r w:rsidR="00B97A27">
        <w:rPr>
          <w:rFonts w:asciiTheme="majorHAnsi" w:eastAsia="Times New Roman" w:hAnsiTheme="majorHAnsi" w:cs="Times New Roman"/>
          <w:lang w:eastAsia="cs-CZ"/>
        </w:rPr>
        <w:t>věta druhá</w:t>
      </w:r>
      <w:r w:rsidR="00B97A27" w:rsidRPr="002A7EAB">
        <w:rPr>
          <w:rFonts w:asciiTheme="majorHAnsi" w:eastAsia="Times New Roman" w:hAnsiTheme="majorHAnsi" w:cs="Times New Roman"/>
          <w:lang w:eastAsia="cs-CZ"/>
        </w:rPr>
        <w:t xml:space="preserve"> </w:t>
      </w:r>
      <w:r w:rsidRPr="002A7EAB">
        <w:rPr>
          <w:rFonts w:asciiTheme="majorHAnsi" w:eastAsia="Times New Roman" w:hAnsiTheme="majorHAnsi" w:cs="Times New Roman"/>
          <w:lang w:eastAsia="cs-CZ"/>
        </w:rPr>
        <w:t>zákona o státní službě</w:t>
      </w:r>
      <w:r w:rsidR="001F4FE4">
        <w:rPr>
          <w:rFonts w:asciiTheme="majorHAnsi" w:eastAsia="Times New Roman" w:hAnsiTheme="majorHAnsi" w:cs="Times New Roman"/>
          <w:lang w:eastAsia="cs-CZ"/>
        </w:rPr>
        <w:t xml:space="preserve">, </w:t>
      </w:r>
      <w:r w:rsidRPr="002A7EAB">
        <w:rPr>
          <w:rFonts w:asciiTheme="majorHAnsi" w:eastAsia="Times New Roman" w:hAnsiTheme="majorHAnsi" w:cs="Times New Roman"/>
          <w:lang w:eastAsia="cs-CZ"/>
        </w:rPr>
        <w:t>doložit pouze písemné čestné prohlášení o dosaženém vzdělání</w:t>
      </w:r>
      <w:r w:rsidR="001F67DC">
        <w:rPr>
          <w:rFonts w:asciiTheme="majorHAnsi" w:eastAsia="Times New Roman" w:hAnsiTheme="majorHAnsi" w:cs="Times New Roman"/>
          <w:lang w:eastAsia="cs-CZ"/>
        </w:rPr>
        <w:t xml:space="preserve">. Písemné čestné prohlášení o dosaženém vzdělání je </w:t>
      </w:r>
      <w:r w:rsidR="00200424">
        <w:rPr>
          <w:rFonts w:asciiTheme="majorHAnsi" w:eastAsia="Times New Roman" w:hAnsiTheme="majorHAnsi" w:cs="Times New Roman"/>
          <w:lang w:eastAsia="cs-CZ"/>
        </w:rPr>
        <w:t>součástí</w:t>
      </w:r>
      <w:r w:rsidR="001F67DC">
        <w:rPr>
          <w:rFonts w:asciiTheme="majorHAnsi" w:eastAsia="Times New Roman" w:hAnsiTheme="majorHAnsi" w:cs="Times New Roman"/>
          <w:lang w:eastAsia="cs-CZ"/>
        </w:rPr>
        <w:t xml:space="preserve"> formulář</w:t>
      </w:r>
      <w:r w:rsidR="00200424">
        <w:rPr>
          <w:rFonts w:asciiTheme="majorHAnsi" w:eastAsia="Times New Roman" w:hAnsiTheme="majorHAnsi" w:cs="Times New Roman"/>
          <w:lang w:eastAsia="cs-CZ"/>
        </w:rPr>
        <w:t>e</w:t>
      </w:r>
      <w:r w:rsidR="001F67DC">
        <w:rPr>
          <w:rFonts w:asciiTheme="majorHAnsi" w:eastAsia="Times New Roman" w:hAnsiTheme="majorHAnsi" w:cs="Times New Roman"/>
          <w:lang w:eastAsia="cs-CZ"/>
        </w:rPr>
        <w:t xml:space="preserve"> žádosti;</w:t>
      </w:r>
      <w:r w:rsidRPr="002A7EAB">
        <w:rPr>
          <w:rFonts w:asciiTheme="majorHAnsi" w:eastAsia="Times New Roman" w:hAnsiTheme="majorHAnsi" w:cs="Times New Roman"/>
          <w:lang w:eastAsia="cs-CZ"/>
        </w:rPr>
        <w:t xml:space="preserve"> uvedenou listinu lze v takovém případě doložit následně, nejpozději před konáním pohovoru</w:t>
      </w:r>
      <w:r w:rsidR="00FE0AF1">
        <w:rPr>
          <w:rFonts w:asciiTheme="majorHAnsi" w:eastAsia="Times New Roman" w:hAnsiTheme="majorHAnsi" w:cs="Times New Roman"/>
          <w:lang w:eastAsia="cs-CZ"/>
        </w:rPr>
        <w:t>,</w:t>
      </w:r>
      <w:r w:rsidRPr="002A7EAB">
        <w:rPr>
          <w:rFonts w:asciiTheme="majorHAnsi" w:hAnsiTheme="majorHAnsi" w:cs="Times New Roman"/>
        </w:rPr>
        <w:t> </w:t>
      </w:r>
    </w:p>
    <w:p w14:paraId="3B3FA1B4" w14:textId="648A43FD" w:rsidR="002A7EAB" w:rsidRPr="002A7EAB" w:rsidRDefault="002A7EAB" w:rsidP="00933C6B">
      <w:pPr>
        <w:pStyle w:val="Odstavecseseznamem"/>
        <w:numPr>
          <w:ilvl w:val="0"/>
          <w:numId w:val="5"/>
        </w:numPr>
        <w:spacing w:before="120" w:after="0" w:line="240" w:lineRule="auto"/>
        <w:ind w:left="714" w:hanging="357"/>
        <w:contextualSpacing w:val="0"/>
        <w:jc w:val="both"/>
        <w:rPr>
          <w:rFonts w:asciiTheme="majorHAnsi" w:hAnsiTheme="majorHAnsi" w:cs="Times New Roman"/>
        </w:rPr>
      </w:pPr>
      <w:r w:rsidRPr="002A7EAB">
        <w:rPr>
          <w:rFonts w:asciiTheme="majorHAnsi" w:hAnsiTheme="majorHAnsi" w:cs="Times New Roman"/>
          <w:b/>
        </w:rPr>
        <w:t>má potřebnou zdravotní způsobilost</w:t>
      </w:r>
      <w:r w:rsidRPr="002A7EAB">
        <w:rPr>
          <w:rFonts w:asciiTheme="majorHAnsi" w:hAnsiTheme="majorHAnsi" w:cs="Times New Roman"/>
        </w:rPr>
        <w:t xml:space="preserve"> [§ 25 odst. 1 písm. f) zákona o státní službě]. </w:t>
      </w:r>
      <w:r w:rsidR="00F57D96">
        <w:rPr>
          <w:rFonts w:asciiTheme="majorHAnsi" w:hAnsiTheme="majorHAnsi" w:cs="Times New Roman"/>
        </w:rPr>
        <w:br/>
      </w:r>
      <w:r w:rsidRPr="002A7EAB">
        <w:rPr>
          <w:rFonts w:asciiTheme="majorHAnsi" w:hAnsiTheme="majorHAnsi" w:cs="Times New Roman"/>
        </w:rPr>
        <w:t xml:space="preserve">Splnění tohoto předpokladu se podle § 26 odst. </w:t>
      </w:r>
      <w:r w:rsidR="00687E1D">
        <w:rPr>
          <w:rFonts w:asciiTheme="majorHAnsi" w:hAnsiTheme="majorHAnsi" w:cs="Times New Roman"/>
        </w:rPr>
        <w:t>4</w:t>
      </w:r>
      <w:r w:rsidRPr="002A7EAB">
        <w:rPr>
          <w:rFonts w:asciiTheme="majorHAnsi" w:hAnsiTheme="majorHAnsi" w:cs="Times New Roman"/>
        </w:rPr>
        <w:t xml:space="preserve"> zákona o státní službě dokládá písemným čestným prohlášením</w:t>
      </w:r>
      <w:r w:rsidR="00200424">
        <w:rPr>
          <w:rFonts w:asciiTheme="majorHAnsi" w:hAnsiTheme="majorHAnsi" w:cs="Times New Roman"/>
        </w:rPr>
        <w:t xml:space="preserve">, které je součástí formuláře žádosti. </w:t>
      </w:r>
      <w:r w:rsidR="00200424" w:rsidRPr="00200424">
        <w:rPr>
          <w:rFonts w:asciiTheme="majorHAnsi" w:hAnsiTheme="majorHAnsi" w:cs="Times New Roman"/>
        </w:rPr>
        <w:t>U nejvhodnějšího žadatele vybraného podle §</w:t>
      </w:r>
      <w:r w:rsidR="00200424">
        <w:rPr>
          <w:rFonts w:asciiTheme="majorHAnsi" w:hAnsiTheme="majorHAnsi" w:cs="Times New Roman"/>
        </w:rPr>
        <w:t> </w:t>
      </w:r>
      <w:r w:rsidR="00200424" w:rsidRPr="00200424">
        <w:rPr>
          <w:rFonts w:asciiTheme="majorHAnsi" w:hAnsiTheme="majorHAnsi" w:cs="Times New Roman"/>
        </w:rPr>
        <w:t>28 odst. 2 nebo 3 zákona o státní službě služební orgán ověří splnění tohoto předpokladu zajištěním vstupní lékařské prohlídky podle zákona o specifických lékařských službách</w:t>
      </w:r>
      <w:r w:rsidR="00FE0AF1">
        <w:rPr>
          <w:rFonts w:asciiTheme="majorHAnsi" w:hAnsiTheme="majorHAnsi" w:cs="Times New Roman"/>
        </w:rPr>
        <w:t xml:space="preserve"> a</w:t>
      </w:r>
    </w:p>
    <w:p w14:paraId="132B460B" w14:textId="1E8EBA35" w:rsidR="00C4576E" w:rsidRDefault="00780844" w:rsidP="00780844">
      <w:pPr>
        <w:numPr>
          <w:ilvl w:val="0"/>
          <w:numId w:val="5"/>
        </w:numPr>
        <w:spacing w:before="60" w:after="60" w:line="240" w:lineRule="auto"/>
        <w:jc w:val="both"/>
        <w:rPr>
          <w:rFonts w:asciiTheme="majorHAnsi" w:eastAsia="Times New Roman" w:hAnsiTheme="majorHAnsi" w:cs="Times New Roman"/>
          <w:lang w:eastAsia="cs-CZ"/>
        </w:rPr>
      </w:pPr>
      <w:r w:rsidRPr="006F438A">
        <w:rPr>
          <w:rFonts w:asciiTheme="majorHAnsi" w:eastAsia="Times New Roman" w:hAnsiTheme="majorHAnsi" w:cs="Times New Roman"/>
          <w:b/>
          <w:lang w:eastAsia="cs-CZ"/>
        </w:rPr>
        <w:t>má potřebnou znalost českého jazyka, není-li státním občanem České republiky</w:t>
      </w:r>
      <w:r w:rsidRPr="00780844">
        <w:rPr>
          <w:rFonts w:asciiTheme="majorHAnsi" w:eastAsia="Times New Roman" w:hAnsiTheme="majorHAnsi" w:cs="Times New Roman"/>
          <w:lang w:eastAsia="cs-CZ"/>
        </w:rPr>
        <w:t xml:space="preserve"> </w:t>
      </w:r>
      <w:r w:rsidR="00F57D96">
        <w:rPr>
          <w:rFonts w:asciiTheme="majorHAnsi" w:eastAsia="Times New Roman" w:hAnsiTheme="majorHAnsi" w:cs="Times New Roman"/>
          <w:lang w:eastAsia="cs-CZ"/>
        </w:rPr>
        <w:br/>
      </w:r>
      <w:r w:rsidRPr="00780844">
        <w:rPr>
          <w:rFonts w:asciiTheme="majorHAnsi" w:eastAsia="Times New Roman" w:hAnsiTheme="majorHAnsi" w:cs="Times New Roman"/>
          <w:lang w:eastAsia="cs-CZ"/>
        </w:rPr>
        <w:t>[§ 25 odst.</w:t>
      </w:r>
      <w:r>
        <w:rPr>
          <w:rFonts w:asciiTheme="majorHAnsi" w:eastAsia="Times New Roman" w:hAnsiTheme="majorHAnsi" w:cs="Times New Roman"/>
          <w:lang w:eastAsia="cs-CZ"/>
        </w:rPr>
        <w:t> </w:t>
      </w:r>
      <w:r w:rsidRPr="00780844">
        <w:rPr>
          <w:rFonts w:asciiTheme="majorHAnsi" w:eastAsia="Times New Roman" w:hAnsiTheme="majorHAnsi" w:cs="Times New Roman"/>
          <w:lang w:eastAsia="cs-CZ"/>
        </w:rPr>
        <w:t>1 písm. g) zákona o státní službě]</w:t>
      </w:r>
      <w:r>
        <w:rPr>
          <w:rStyle w:val="Znakapoznpodarou"/>
          <w:rFonts w:asciiTheme="majorHAnsi" w:eastAsia="Times New Roman" w:hAnsiTheme="majorHAnsi" w:cs="Times New Roman"/>
          <w:lang w:eastAsia="cs-CZ"/>
        </w:rPr>
        <w:footnoteReference w:id="3"/>
      </w:r>
      <w:r w:rsidR="000800E5" w:rsidRPr="00427E40">
        <w:rPr>
          <w:rFonts w:asciiTheme="majorHAnsi" w:hAnsiTheme="majorHAnsi"/>
          <w:iCs/>
          <w:sz w:val="18"/>
          <w:szCs w:val="18"/>
        </w:rPr>
        <w:t xml:space="preserve">. </w:t>
      </w:r>
      <w:r w:rsidR="009E5ADD" w:rsidRPr="006F438A">
        <w:rPr>
          <w:rFonts w:asciiTheme="majorHAnsi" w:eastAsia="Times New Roman" w:hAnsiTheme="majorHAnsi" w:cs="Times New Roman"/>
          <w:lang w:eastAsia="cs-CZ"/>
        </w:rPr>
        <w:t xml:space="preserve">Splnění </w:t>
      </w:r>
      <w:r w:rsidR="00D04FB7">
        <w:rPr>
          <w:rFonts w:asciiTheme="majorHAnsi" w:eastAsia="Times New Roman" w:hAnsiTheme="majorHAnsi" w:cs="Times New Roman"/>
          <w:lang w:eastAsia="cs-CZ"/>
        </w:rPr>
        <w:t xml:space="preserve">tohoto </w:t>
      </w:r>
      <w:r w:rsidR="009E5ADD" w:rsidRPr="006F438A">
        <w:rPr>
          <w:rFonts w:asciiTheme="majorHAnsi" w:eastAsia="Times New Roman" w:hAnsiTheme="majorHAnsi" w:cs="Times New Roman"/>
          <w:lang w:eastAsia="cs-CZ"/>
        </w:rPr>
        <w:t xml:space="preserve">předpokladu se </w:t>
      </w:r>
      <w:r w:rsidR="00687E1D">
        <w:rPr>
          <w:rFonts w:asciiTheme="majorHAnsi" w:eastAsia="Times New Roman" w:hAnsiTheme="majorHAnsi" w:cs="Times New Roman"/>
          <w:lang w:eastAsia="cs-CZ"/>
        </w:rPr>
        <w:t xml:space="preserve">podle § </w:t>
      </w:r>
      <w:r w:rsidR="00687E1D" w:rsidRPr="002A7EAB">
        <w:rPr>
          <w:rFonts w:asciiTheme="majorHAnsi" w:hAnsiTheme="majorHAnsi" w:cs="Times New Roman"/>
        </w:rPr>
        <w:t xml:space="preserve">26 odst. </w:t>
      </w:r>
      <w:r w:rsidR="00687E1D">
        <w:rPr>
          <w:rFonts w:asciiTheme="majorHAnsi" w:hAnsiTheme="majorHAnsi" w:cs="Times New Roman"/>
        </w:rPr>
        <w:t>5</w:t>
      </w:r>
      <w:r w:rsidR="00687E1D" w:rsidRPr="002A7EAB">
        <w:rPr>
          <w:rFonts w:asciiTheme="majorHAnsi" w:hAnsiTheme="majorHAnsi" w:cs="Times New Roman"/>
        </w:rPr>
        <w:t xml:space="preserve"> zákona o státní službě </w:t>
      </w:r>
      <w:r w:rsidR="009E5ADD" w:rsidRPr="006F438A">
        <w:rPr>
          <w:rFonts w:asciiTheme="majorHAnsi" w:eastAsia="Times New Roman" w:hAnsiTheme="majorHAnsi" w:cs="Times New Roman"/>
          <w:lang w:eastAsia="cs-CZ"/>
        </w:rPr>
        <w:t>dokládá písemným čestným prohlášením.</w:t>
      </w:r>
    </w:p>
    <w:p w14:paraId="4D350A11" w14:textId="77777777" w:rsidR="006D772D" w:rsidRDefault="006D772D" w:rsidP="006D772D">
      <w:pPr>
        <w:numPr>
          <w:ilvl w:val="0"/>
          <w:numId w:val="7"/>
        </w:numPr>
        <w:spacing w:before="120" w:after="120" w:line="240" w:lineRule="auto"/>
        <w:jc w:val="both"/>
        <w:rPr>
          <w:rFonts w:asciiTheme="majorHAnsi" w:eastAsia="Times New Roman" w:hAnsiTheme="majorHAnsi" w:cs="Times New Roman"/>
          <w:lang w:eastAsia="cs-CZ"/>
        </w:rPr>
      </w:pPr>
      <w:r w:rsidRPr="00085034">
        <w:rPr>
          <w:rFonts w:asciiTheme="majorHAnsi" w:eastAsia="Times New Roman" w:hAnsiTheme="majorHAnsi" w:cs="Times New Roman"/>
        </w:rPr>
        <w:t>Žadatel musí splňovat jiný požadavek stanovený podle § 25 odst. 3 písm. d) zákona o státní službě služebním předpisem státního tajemníka v Ministerstvu obrany č. 1/202</w:t>
      </w:r>
      <w:r>
        <w:rPr>
          <w:rFonts w:asciiTheme="majorHAnsi" w:eastAsia="Times New Roman" w:hAnsiTheme="majorHAnsi" w:cs="Times New Roman"/>
        </w:rPr>
        <w:t>6</w:t>
      </w:r>
      <w:r w:rsidRPr="00085034">
        <w:rPr>
          <w:rFonts w:asciiTheme="majorHAnsi" w:eastAsia="Times New Roman" w:hAnsiTheme="majorHAnsi" w:cs="Times New Roman"/>
        </w:rPr>
        <w:t>, kterým se stanoví vnitřní systemizace a organizační struktura pro rok 202</w:t>
      </w:r>
      <w:r>
        <w:rPr>
          <w:rFonts w:asciiTheme="majorHAnsi" w:eastAsia="Times New Roman" w:hAnsiTheme="majorHAnsi" w:cs="Times New Roman"/>
        </w:rPr>
        <w:t>6</w:t>
      </w:r>
      <w:r w:rsidRPr="00085034">
        <w:rPr>
          <w:rFonts w:asciiTheme="majorHAnsi" w:eastAsia="Times New Roman" w:hAnsiTheme="majorHAnsi" w:cs="Times New Roman"/>
        </w:rPr>
        <w:t xml:space="preserve"> (SP-01/202</w:t>
      </w:r>
      <w:r>
        <w:rPr>
          <w:rFonts w:asciiTheme="majorHAnsi" w:eastAsia="Times New Roman" w:hAnsiTheme="majorHAnsi" w:cs="Times New Roman"/>
        </w:rPr>
        <w:t>6</w:t>
      </w:r>
      <w:r w:rsidRPr="00085034">
        <w:rPr>
          <w:rFonts w:asciiTheme="majorHAnsi" w:eastAsia="Times New Roman" w:hAnsiTheme="majorHAnsi" w:cs="Times New Roman"/>
        </w:rPr>
        <w:t>-ST)</w:t>
      </w:r>
      <w:r>
        <w:rPr>
          <w:rFonts w:asciiTheme="majorHAnsi" w:eastAsia="Times New Roman" w:hAnsiTheme="majorHAnsi" w:cs="Times New Roman"/>
        </w:rPr>
        <w:t xml:space="preserve"> ve znění pozdějších předpisů</w:t>
      </w:r>
      <w:r w:rsidRPr="00085034">
        <w:rPr>
          <w:rFonts w:asciiTheme="majorHAnsi" w:eastAsia="Times New Roman" w:hAnsiTheme="majorHAnsi" w:cs="Times New Roman"/>
        </w:rPr>
        <w:t xml:space="preserve">, kterým je přístup k utajovaným informacím podle zákona č. 412/2005 Sb., o ochraně utajovaných informací a o bezpečnostní způsobilosti, ve znění pozdějších předpisů, na stupeň utajení </w:t>
      </w:r>
      <w:r>
        <w:rPr>
          <w:rFonts w:asciiTheme="majorHAnsi" w:eastAsia="Times New Roman" w:hAnsiTheme="majorHAnsi" w:cs="Times New Roman"/>
          <w:b/>
        </w:rPr>
        <w:t>DŮVĚRNÉ</w:t>
      </w:r>
      <w:r w:rsidRPr="00085034">
        <w:rPr>
          <w:rFonts w:asciiTheme="majorHAnsi" w:eastAsia="Times New Roman" w:hAnsiTheme="majorHAnsi" w:cs="Times New Roman"/>
        </w:rPr>
        <w:t>. Splnění tohoto požadavku se dokládá úředně ověřenou kopií platného Osvědčení fyzické osoby alespoň na stupeň utajení</w:t>
      </w:r>
      <w:r w:rsidRPr="00085034">
        <w:rPr>
          <w:rFonts w:asciiTheme="majorHAnsi" w:eastAsia="Times New Roman" w:hAnsiTheme="majorHAnsi" w:cs="Times New Roman"/>
          <w:b/>
        </w:rPr>
        <w:t xml:space="preserve"> </w:t>
      </w:r>
      <w:r>
        <w:rPr>
          <w:rFonts w:asciiTheme="majorHAnsi" w:eastAsia="Times New Roman" w:hAnsiTheme="majorHAnsi" w:cs="Times New Roman"/>
          <w:b/>
        </w:rPr>
        <w:t>DŮVĚRNÉ</w:t>
      </w:r>
      <w:r w:rsidRPr="00085034">
        <w:rPr>
          <w:rFonts w:asciiTheme="majorHAnsi" w:eastAsia="Times New Roman" w:hAnsiTheme="majorHAnsi" w:cs="Times New Roman"/>
        </w:rPr>
        <w:t>. Pokud žadatel nedisponuje příslušným dokladem a zároveň jeho žádost nebude z jiných důvodů vyřazena postupem podle § 27 odst. 2 zákona o státní službě, bude akceptováno, pokud žadatel doloží, že podal žádost o vydání osvědčení fyzické osoby příslušného stupně utajení nejpozději před vydáním rozhodnutí o přijetí žadatele do služebního poměru a </w:t>
      </w:r>
      <w:r>
        <w:rPr>
          <w:rFonts w:asciiTheme="majorHAnsi" w:eastAsia="Times New Roman" w:hAnsiTheme="majorHAnsi" w:cs="Times New Roman"/>
        </w:rPr>
        <w:t>jmenování</w:t>
      </w:r>
      <w:r w:rsidRPr="00085034">
        <w:rPr>
          <w:rFonts w:asciiTheme="majorHAnsi" w:eastAsia="Times New Roman" w:hAnsiTheme="majorHAnsi" w:cs="Times New Roman"/>
        </w:rPr>
        <w:t xml:space="preserve"> na služební místo</w:t>
      </w:r>
      <w:r w:rsidRPr="00085034">
        <w:rPr>
          <w:rFonts w:asciiTheme="majorHAnsi" w:eastAsia="Times New Roman" w:hAnsiTheme="majorHAnsi" w:cs="Times New Roman"/>
          <w:b/>
        </w:rPr>
        <w:t xml:space="preserve">, </w:t>
      </w:r>
      <w:r w:rsidRPr="00085034">
        <w:rPr>
          <w:rFonts w:asciiTheme="majorHAnsi" w:eastAsia="Times New Roman" w:hAnsiTheme="majorHAnsi" w:cs="Times New Roman"/>
        </w:rPr>
        <w:t xml:space="preserve">resp. rozhodnutí o </w:t>
      </w:r>
      <w:r>
        <w:rPr>
          <w:rFonts w:asciiTheme="majorHAnsi" w:eastAsia="Times New Roman" w:hAnsiTheme="majorHAnsi" w:cs="Times New Roman"/>
        </w:rPr>
        <w:t>jmenování</w:t>
      </w:r>
      <w:r w:rsidRPr="00085034">
        <w:rPr>
          <w:rFonts w:asciiTheme="majorHAnsi" w:eastAsia="Times New Roman" w:hAnsiTheme="majorHAnsi" w:cs="Times New Roman"/>
        </w:rPr>
        <w:t xml:space="preserve"> na služební místo</w:t>
      </w:r>
      <w:r w:rsidRPr="00085034">
        <w:rPr>
          <w:rFonts w:asciiTheme="majorHAnsi" w:eastAsia="Times New Roman" w:hAnsiTheme="majorHAnsi" w:cs="Times New Roman"/>
          <w:lang w:eastAsia="cs-CZ"/>
        </w:rPr>
        <w:t>.</w:t>
      </w:r>
    </w:p>
    <w:p w14:paraId="4AAED911" w14:textId="77777777" w:rsidR="00085034" w:rsidRPr="00F25E3A" w:rsidRDefault="00085034" w:rsidP="00085034">
      <w:pPr>
        <w:pStyle w:val="Odstavecseseznamem"/>
        <w:numPr>
          <w:ilvl w:val="0"/>
          <w:numId w:val="7"/>
        </w:numPr>
        <w:spacing w:before="120" w:after="0" w:line="240" w:lineRule="auto"/>
        <w:ind w:left="357" w:hanging="357"/>
        <w:contextualSpacing w:val="0"/>
        <w:jc w:val="both"/>
        <w:rPr>
          <w:rFonts w:asciiTheme="majorHAnsi" w:eastAsia="Times New Roman" w:hAnsiTheme="majorHAnsi" w:cs="Times New Roman"/>
          <w:lang w:eastAsia="cs-CZ"/>
        </w:rPr>
      </w:pPr>
      <w:r w:rsidRPr="00F25E3A">
        <w:rPr>
          <w:rFonts w:asciiTheme="majorHAnsi" w:eastAsia="Times New Roman" w:hAnsiTheme="majorHAnsi" w:cs="Times New Roman"/>
          <w:lang w:eastAsia="cs-CZ"/>
        </w:rPr>
        <w:t xml:space="preserve">Je-li žadatel narozen přede dnem 1. prosince 1971, předloží originál nebo úředně ověřenou kopii </w:t>
      </w:r>
      <w:r w:rsidRPr="00F25E3A">
        <w:rPr>
          <w:rFonts w:asciiTheme="majorHAnsi" w:eastAsia="Times New Roman" w:hAnsiTheme="majorHAnsi" w:cs="Times New Roman"/>
          <w:b/>
          <w:bCs/>
          <w:lang w:eastAsia="cs-CZ"/>
        </w:rPr>
        <w:t>osvědčení podle § 4 odst. 1 zákona č. 451/1991 Sb.</w:t>
      </w:r>
      <w:r w:rsidRPr="00F25E3A">
        <w:rPr>
          <w:rFonts w:asciiTheme="majorHAnsi" w:eastAsia="Times New Roman" w:hAnsiTheme="majorHAnsi" w:cs="Times New Roman"/>
          <w:lang w:eastAsia="cs-CZ"/>
        </w:rPr>
        <w:t xml:space="preserve">, kterým se stanoví některé další předpoklady pro výkon některých funkcí ve státních orgánech a organizacích České a Slovenské Federativní Republiky, České republiky a Slovenské republiky, o tom, že nebyl: </w:t>
      </w:r>
    </w:p>
    <w:p w14:paraId="30CA4941" w14:textId="77777777" w:rsidR="00085034" w:rsidRPr="00F25E3A" w:rsidRDefault="00085034" w:rsidP="00085034">
      <w:pPr>
        <w:pStyle w:val="Odstavecseseznamem"/>
        <w:widowControl w:val="0"/>
        <w:numPr>
          <w:ilvl w:val="0"/>
          <w:numId w:val="17"/>
        </w:numPr>
        <w:tabs>
          <w:tab w:val="left" w:pos="567"/>
        </w:tabs>
        <w:spacing w:before="60" w:after="0" w:line="240" w:lineRule="auto"/>
        <w:ind w:left="567" w:hanging="283"/>
        <w:contextualSpacing w:val="0"/>
        <w:jc w:val="both"/>
        <w:rPr>
          <w:rFonts w:asciiTheme="majorHAnsi" w:hAnsiTheme="majorHAnsi" w:cs="Times New Roman"/>
        </w:rPr>
      </w:pPr>
      <w:r w:rsidRPr="00F25E3A">
        <w:rPr>
          <w:rFonts w:asciiTheme="majorHAnsi" w:hAnsiTheme="majorHAnsi" w:cs="Times New Roman"/>
        </w:rPr>
        <w:t xml:space="preserve">příslušníkem Sboru národní bezpečnosti zařazeným ve složce Státní bezpečnosti, </w:t>
      </w:r>
    </w:p>
    <w:p w14:paraId="5B69018D" w14:textId="77777777" w:rsidR="00085034" w:rsidRPr="00F25E3A" w:rsidRDefault="00085034" w:rsidP="00085034">
      <w:pPr>
        <w:pStyle w:val="Odstavecseseznamem"/>
        <w:widowControl w:val="0"/>
        <w:numPr>
          <w:ilvl w:val="0"/>
          <w:numId w:val="17"/>
        </w:numPr>
        <w:tabs>
          <w:tab w:val="left" w:pos="567"/>
        </w:tabs>
        <w:spacing w:after="0" w:line="240" w:lineRule="auto"/>
        <w:ind w:left="567" w:hanging="283"/>
        <w:jc w:val="both"/>
        <w:rPr>
          <w:rFonts w:asciiTheme="majorHAnsi" w:hAnsiTheme="majorHAnsi" w:cs="Times New Roman"/>
        </w:rPr>
      </w:pPr>
      <w:r w:rsidRPr="00F25E3A">
        <w:rPr>
          <w:rFonts w:asciiTheme="majorHAnsi" w:hAnsiTheme="majorHAnsi" w:cs="Times New Roman"/>
        </w:rPr>
        <w:t xml:space="preserve">evidován v materiálech Státní bezpečnosti jako rezident, agent, držitel propůjčeného bytu, držitel </w:t>
      </w:r>
      <w:r w:rsidRPr="00F25E3A">
        <w:rPr>
          <w:rFonts w:asciiTheme="majorHAnsi" w:hAnsiTheme="majorHAnsi" w:cs="Times New Roman"/>
        </w:rPr>
        <w:lastRenderedPageBreak/>
        <w:t xml:space="preserve">konspiračního bytu, informátor nebo ideový spolupracovník Státní bezpečnosti. </w:t>
      </w:r>
    </w:p>
    <w:p w14:paraId="666D6E3D" w14:textId="77777777" w:rsidR="00085034" w:rsidRDefault="00085034" w:rsidP="00085034">
      <w:pPr>
        <w:pStyle w:val="Odstavecseseznamem"/>
        <w:widowControl w:val="0"/>
        <w:spacing w:before="60" w:after="0" w:line="240" w:lineRule="auto"/>
        <w:ind w:left="284"/>
        <w:contextualSpacing w:val="0"/>
        <w:jc w:val="both"/>
        <w:rPr>
          <w:rFonts w:asciiTheme="majorHAnsi" w:eastAsia="Times New Roman" w:hAnsiTheme="majorHAnsi" w:cs="Times New Roman"/>
          <w:lang w:eastAsia="cs-CZ"/>
        </w:rPr>
      </w:pPr>
      <w:r w:rsidRPr="00F25E3A">
        <w:rPr>
          <w:rFonts w:asciiTheme="majorHAnsi" w:eastAsia="Times New Roman" w:hAnsiTheme="majorHAnsi" w:cs="Times New Roman"/>
          <w:lang w:eastAsia="cs-CZ"/>
        </w:rPr>
        <w:t>Splnění tohoto požadavku lze pro účely výběrového řízení též doložit dokladem, že žadatel o vydání osvědčení požádal. Osvědčení je však žadatel povinen doložit nejpozději před vyhodnocením výsledků výběrového řízení výběrovou komisí.</w:t>
      </w:r>
    </w:p>
    <w:p w14:paraId="0F2B0935" w14:textId="77777777" w:rsidR="00085034" w:rsidRPr="0024246D" w:rsidRDefault="00085034" w:rsidP="00085034">
      <w:pPr>
        <w:pStyle w:val="Odstavecseseznamem"/>
        <w:numPr>
          <w:ilvl w:val="0"/>
          <w:numId w:val="7"/>
        </w:numPr>
        <w:spacing w:before="120" w:after="0" w:line="240" w:lineRule="auto"/>
        <w:ind w:left="357" w:hanging="357"/>
        <w:contextualSpacing w:val="0"/>
        <w:jc w:val="both"/>
        <w:rPr>
          <w:rFonts w:asciiTheme="majorHAnsi" w:eastAsia="Times New Roman" w:hAnsiTheme="majorHAnsi" w:cs="Times New Roman"/>
          <w:lang w:eastAsia="cs-CZ"/>
        </w:rPr>
      </w:pPr>
      <w:r w:rsidRPr="0024246D">
        <w:rPr>
          <w:rFonts w:asciiTheme="majorHAnsi" w:eastAsia="Times New Roman" w:hAnsiTheme="majorHAnsi" w:cs="Times New Roman"/>
          <w:lang w:eastAsia="cs-CZ"/>
        </w:rPr>
        <w:t xml:space="preserve">Je-li žadatel narozen přede dnem 1. prosince 1971, předloží </w:t>
      </w:r>
      <w:r w:rsidRPr="0024246D">
        <w:rPr>
          <w:rFonts w:asciiTheme="majorHAnsi" w:eastAsia="Times New Roman" w:hAnsiTheme="majorHAnsi" w:cs="Times New Roman"/>
          <w:b/>
          <w:bCs/>
          <w:lang w:eastAsia="cs-CZ"/>
        </w:rPr>
        <w:t>čestné prohlášení</w:t>
      </w:r>
      <w:r>
        <w:rPr>
          <w:rStyle w:val="Znakapoznpodarou"/>
          <w:rFonts w:asciiTheme="majorHAnsi" w:eastAsia="Times New Roman" w:hAnsiTheme="majorHAnsi" w:cs="Times New Roman"/>
          <w:b/>
          <w:bCs/>
          <w:lang w:eastAsia="cs-CZ"/>
        </w:rPr>
        <w:footnoteReference w:id="4"/>
      </w:r>
      <w:r w:rsidRPr="0024246D">
        <w:rPr>
          <w:rFonts w:asciiTheme="majorHAnsi" w:eastAsia="Times New Roman" w:hAnsiTheme="majorHAnsi" w:cs="Times New Roman"/>
          <w:b/>
          <w:bCs/>
          <w:lang w:eastAsia="cs-CZ"/>
        </w:rPr>
        <w:t xml:space="preserve"> podle § 4 odst. 3 zákona č. 451/1991 Sb.</w:t>
      </w:r>
      <w:r w:rsidRPr="0024246D">
        <w:rPr>
          <w:rFonts w:asciiTheme="majorHAnsi" w:eastAsia="Times New Roman" w:hAnsiTheme="majorHAnsi" w:cs="Times New Roman"/>
          <w:lang w:eastAsia="cs-CZ"/>
        </w:rPr>
        <w:t xml:space="preserve">, kterým se stanoví některé další předpoklady pro výkon některých funkcí ve státních orgánech a organizacích České a Slovenské Federativní Republiky, České republiky a Slovenské republiky, o tom, že nebyl: </w:t>
      </w:r>
    </w:p>
    <w:p w14:paraId="010CF114" w14:textId="77777777" w:rsidR="00085034" w:rsidRPr="00F25E3A" w:rsidRDefault="00085034" w:rsidP="00085034">
      <w:pPr>
        <w:numPr>
          <w:ilvl w:val="0"/>
          <w:numId w:val="35"/>
        </w:numPr>
        <w:tabs>
          <w:tab w:val="left" w:pos="567"/>
        </w:tabs>
        <w:spacing w:after="0" w:line="240" w:lineRule="auto"/>
        <w:ind w:left="567" w:hanging="283"/>
        <w:contextualSpacing/>
        <w:jc w:val="both"/>
        <w:rPr>
          <w:rFonts w:asciiTheme="majorHAnsi" w:hAnsiTheme="majorHAnsi" w:cs="Times New Roman"/>
        </w:rPr>
      </w:pPr>
      <w:r w:rsidRPr="00F25E3A">
        <w:rPr>
          <w:rFonts w:asciiTheme="majorHAnsi" w:hAnsiTheme="majorHAnsi" w:cs="Times New Roman"/>
        </w:rPr>
        <w:t>tajemníkem orgánu Komunistické strany Československa nebo Komunistické strany Slovenska od stupně okresního nebo jemu na roveň postaveného výboru výše, členem předsednictva těchto výborů, členem ústředního výboru Komunistické strany Československa nebo ústředního výboru Komunistické strany Slovenska, členem Byra pro řízení stranické práce v českých zemích nebo členem Výboru pro řízení stranické práce v českých zemích, s výjimkou těch, kteří tyto funkce zastávali pouze v období od 1. ledna 1968 do 1. května 1969,</w:t>
      </w:r>
    </w:p>
    <w:p w14:paraId="68892FEE" w14:textId="77777777" w:rsidR="00085034" w:rsidRPr="00F25E3A" w:rsidRDefault="00085034" w:rsidP="00085034">
      <w:pPr>
        <w:numPr>
          <w:ilvl w:val="0"/>
          <w:numId w:val="35"/>
        </w:numPr>
        <w:tabs>
          <w:tab w:val="left" w:pos="567"/>
        </w:tabs>
        <w:spacing w:after="0" w:line="240" w:lineRule="auto"/>
        <w:ind w:left="567" w:hanging="283"/>
        <w:contextualSpacing/>
        <w:jc w:val="both"/>
        <w:rPr>
          <w:rFonts w:asciiTheme="majorHAnsi" w:hAnsiTheme="majorHAnsi" w:cs="Times New Roman"/>
        </w:rPr>
      </w:pPr>
      <w:r w:rsidRPr="00F25E3A">
        <w:rPr>
          <w:rFonts w:asciiTheme="majorHAnsi" w:hAnsiTheme="majorHAnsi" w:cs="Times New Roman"/>
        </w:rPr>
        <w:t xml:space="preserve">pracovníkem aparátu orgánů uvedených pod písmenem a) na úseku politického řízení Sboru národní bezpečnosti, </w:t>
      </w:r>
    </w:p>
    <w:p w14:paraId="7200A8FB" w14:textId="77777777" w:rsidR="00085034" w:rsidRPr="00F25E3A" w:rsidRDefault="00085034" w:rsidP="00085034">
      <w:pPr>
        <w:numPr>
          <w:ilvl w:val="0"/>
          <w:numId w:val="35"/>
        </w:numPr>
        <w:tabs>
          <w:tab w:val="left" w:pos="567"/>
        </w:tabs>
        <w:spacing w:after="0" w:line="240" w:lineRule="auto"/>
        <w:ind w:left="567" w:hanging="283"/>
        <w:contextualSpacing/>
        <w:jc w:val="both"/>
        <w:rPr>
          <w:rFonts w:asciiTheme="majorHAnsi" w:hAnsiTheme="majorHAnsi" w:cs="Times New Roman"/>
        </w:rPr>
      </w:pPr>
      <w:r w:rsidRPr="00F25E3A">
        <w:rPr>
          <w:rFonts w:asciiTheme="majorHAnsi" w:hAnsiTheme="majorHAnsi" w:cs="Times New Roman"/>
        </w:rPr>
        <w:t xml:space="preserve">příslušníkem Lidových milicí, </w:t>
      </w:r>
    </w:p>
    <w:p w14:paraId="1E5FA397" w14:textId="77777777" w:rsidR="00085034" w:rsidRPr="00F25E3A" w:rsidRDefault="00085034" w:rsidP="00085034">
      <w:pPr>
        <w:numPr>
          <w:ilvl w:val="0"/>
          <w:numId w:val="35"/>
        </w:numPr>
        <w:tabs>
          <w:tab w:val="left" w:pos="567"/>
        </w:tabs>
        <w:spacing w:after="0" w:line="240" w:lineRule="auto"/>
        <w:ind w:left="567" w:hanging="283"/>
        <w:contextualSpacing/>
        <w:jc w:val="both"/>
        <w:rPr>
          <w:rFonts w:asciiTheme="majorHAnsi" w:hAnsiTheme="majorHAnsi" w:cs="Times New Roman"/>
        </w:rPr>
      </w:pPr>
      <w:r w:rsidRPr="00F25E3A">
        <w:rPr>
          <w:rFonts w:asciiTheme="majorHAnsi" w:hAnsiTheme="majorHAnsi" w:cs="Times New Roman"/>
        </w:rPr>
        <w:t xml:space="preserve">členem akčního výboru Národní fronty po 25. únoru 1948, prověrkových komisí po 25. únoru 1948 nebo prověrkových a normalizačních komisí po 21. srpnu 1968, </w:t>
      </w:r>
    </w:p>
    <w:p w14:paraId="56139BD0" w14:textId="77777777" w:rsidR="00085034" w:rsidRPr="0024246D" w:rsidRDefault="00085034" w:rsidP="00085034">
      <w:pPr>
        <w:numPr>
          <w:ilvl w:val="0"/>
          <w:numId w:val="35"/>
        </w:numPr>
        <w:tabs>
          <w:tab w:val="left" w:pos="567"/>
        </w:tabs>
        <w:spacing w:after="0" w:line="240" w:lineRule="auto"/>
        <w:ind w:left="567" w:hanging="283"/>
        <w:contextualSpacing/>
        <w:jc w:val="both"/>
        <w:rPr>
          <w:rFonts w:asciiTheme="majorHAnsi" w:hAnsiTheme="majorHAnsi" w:cs="Times New Roman"/>
        </w:rPr>
      </w:pPr>
      <w:r w:rsidRPr="00F25E3A">
        <w:rPr>
          <w:rFonts w:asciiTheme="majorHAnsi" w:hAnsiTheme="majorHAnsi" w:cs="Times New Roman"/>
        </w:rPr>
        <w:t xml:space="preserve">studentem na Vysoké škole Felixe </w:t>
      </w:r>
      <w:proofErr w:type="spellStart"/>
      <w:r w:rsidRPr="00F25E3A">
        <w:rPr>
          <w:rFonts w:asciiTheme="majorHAnsi" w:hAnsiTheme="majorHAnsi" w:cs="Times New Roman"/>
        </w:rPr>
        <w:t>Edmundoviče</w:t>
      </w:r>
      <w:proofErr w:type="spellEnd"/>
      <w:r w:rsidRPr="00F25E3A">
        <w:rPr>
          <w:rFonts w:asciiTheme="majorHAnsi" w:hAnsiTheme="majorHAnsi" w:cs="Times New Roman"/>
        </w:rPr>
        <w:t xml:space="preserve"> Dzeržinského při Radě ministrů Svazu sovětských socialistických republik pro příslušníky Státní bezpečnosti, Vysoké škole ministerstva vnitra Svazu sovětských socialistických republik pro příslušníky Veřejné bezpečnosti, Vyšší politické škole ministerstva</w:t>
      </w:r>
      <w:r>
        <w:rPr>
          <w:rFonts w:asciiTheme="majorHAnsi" w:hAnsiTheme="majorHAnsi" w:cs="Times New Roman"/>
        </w:rPr>
        <w:t xml:space="preserve"> vnitra</w:t>
      </w:r>
      <w:r w:rsidRPr="00F25E3A">
        <w:rPr>
          <w:rFonts w:asciiTheme="majorHAnsi" w:hAnsiTheme="majorHAnsi" w:cs="Times New Roman"/>
        </w:rPr>
        <w:t xml:space="preserve"> Svazu sovětských socialistických republik nebo vědeckým aspirantem anebo účastníkem kursů delších než 3 měsíce na těchto školách. </w:t>
      </w:r>
    </w:p>
    <w:p w14:paraId="494D7119" w14:textId="2CC861A9" w:rsidR="00085034" w:rsidRDefault="00085034" w:rsidP="00085034">
      <w:pPr>
        <w:pStyle w:val="Odstavecseseznamem"/>
        <w:numPr>
          <w:ilvl w:val="0"/>
          <w:numId w:val="7"/>
        </w:numPr>
        <w:spacing w:before="120" w:after="0" w:line="240" w:lineRule="auto"/>
        <w:ind w:left="357" w:hanging="357"/>
        <w:contextualSpacing w:val="0"/>
        <w:jc w:val="both"/>
        <w:rPr>
          <w:rFonts w:asciiTheme="majorHAnsi" w:eastAsia="Times New Roman" w:hAnsiTheme="majorHAnsi" w:cs="Times New Roman"/>
          <w:lang w:eastAsia="cs-CZ"/>
        </w:rPr>
      </w:pPr>
      <w:r w:rsidRPr="009A10D9">
        <w:rPr>
          <w:rFonts w:asciiTheme="majorHAnsi" w:eastAsia="Times New Roman" w:hAnsiTheme="majorHAnsi" w:cs="Times New Roman"/>
          <w:lang w:eastAsia="cs-CZ"/>
        </w:rPr>
        <w:t xml:space="preserve">Výběrového řízení se podle § 58 odst. 2 zákona o státní službě může zúčastnit osoba, </w:t>
      </w:r>
      <w:r w:rsidR="0098688A">
        <w:rPr>
          <w:rFonts w:asciiTheme="majorHAnsi" w:eastAsia="Times New Roman" w:hAnsiTheme="majorHAnsi" w:cs="Times New Roman"/>
          <w:lang w:eastAsia="cs-CZ"/>
        </w:rPr>
        <w:br/>
      </w:r>
      <w:r w:rsidRPr="009A10D9">
        <w:rPr>
          <w:rFonts w:asciiTheme="majorHAnsi" w:eastAsia="Times New Roman" w:hAnsiTheme="majorHAnsi" w:cs="Times New Roman"/>
          <w:lang w:eastAsia="cs-CZ"/>
        </w:rPr>
        <w:t>která v</w:t>
      </w:r>
      <w:r>
        <w:rPr>
          <w:rFonts w:asciiTheme="majorHAnsi" w:eastAsia="Times New Roman" w:hAnsiTheme="majorHAnsi" w:cs="Times New Roman"/>
          <w:lang w:eastAsia="cs-CZ"/>
        </w:rPr>
        <w:t> </w:t>
      </w:r>
      <w:r w:rsidRPr="009A10D9">
        <w:rPr>
          <w:rFonts w:asciiTheme="majorHAnsi" w:eastAsia="Times New Roman" w:hAnsiTheme="majorHAnsi" w:cs="Times New Roman"/>
          <w:lang w:eastAsia="cs-CZ"/>
        </w:rPr>
        <w:t xml:space="preserve">uplynulých 15 letech vykonávala nejméně po dobu 1 roku činnosti podle § 5 nebo činnosti obdobné, tj.: </w:t>
      </w:r>
    </w:p>
    <w:p w14:paraId="3AF8B38F"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eastAsia="Times New Roman" w:hAnsiTheme="majorHAnsi" w:cs="Times New Roman"/>
          <w:lang w:eastAsia="cs-CZ"/>
        </w:rPr>
        <w:t>přípravu návrhů právních předpisů</w:t>
      </w:r>
      <w:r w:rsidRPr="00035CDA">
        <w:rPr>
          <w:rFonts w:asciiTheme="majorHAnsi" w:eastAsia="Times New Roman" w:hAnsiTheme="majorHAnsi" w:cs="Times New Roman"/>
          <w:vertAlign w:val="superscript"/>
          <w:lang w:eastAsia="cs-CZ"/>
        </w:rPr>
        <w:t xml:space="preserve"> </w:t>
      </w:r>
      <w:r w:rsidRPr="00035CDA">
        <w:rPr>
          <w:rFonts w:asciiTheme="majorHAnsi" w:eastAsia="Times New Roman" w:hAnsiTheme="majorHAnsi" w:cs="Times New Roman"/>
          <w:lang w:eastAsia="cs-CZ"/>
        </w:rPr>
        <w:t>a zajišťování právní činnosti,</w:t>
      </w:r>
    </w:p>
    <w:p w14:paraId="720D48DE"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eastAsia="Times New Roman" w:hAnsiTheme="majorHAnsi" w:cs="Times New Roman"/>
          <w:lang w:eastAsia="cs-CZ"/>
        </w:rPr>
        <w:t>přípravu mezinárodních smluv a předpisů Evropské unie nebo jiné mezinárodní organizace,</w:t>
      </w:r>
    </w:p>
    <w:p w14:paraId="02B15747"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eastAsia="Times New Roman" w:hAnsiTheme="majorHAnsi" w:cs="Times New Roman"/>
          <w:lang w:eastAsia="cs-CZ"/>
        </w:rPr>
        <w:t>přípravu návrhů koncepcí, strategií a programů,</w:t>
      </w:r>
    </w:p>
    <w:p w14:paraId="686DDE30"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řízení</w:t>
      </w:r>
      <w:r w:rsidRPr="00035CDA">
        <w:rPr>
          <w:rFonts w:asciiTheme="majorHAnsi" w:eastAsia="Times New Roman" w:hAnsiTheme="majorHAnsi" w:cs="Times New Roman"/>
          <w:lang w:eastAsia="cs-CZ"/>
        </w:rPr>
        <w:t xml:space="preserve"> a usměrňování činnosti jiných správních úřadů, organizačních složek státu, které nejsou správními úřady, nebo orgánů veřejné moci, které nejsou správními úřady,</w:t>
      </w:r>
    </w:p>
    <w:p w14:paraId="59F1B566"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vytváření</w:t>
      </w:r>
      <w:r w:rsidRPr="00035CDA">
        <w:rPr>
          <w:rFonts w:asciiTheme="majorHAnsi" w:eastAsia="Times New Roman" w:hAnsiTheme="majorHAnsi" w:cs="Times New Roman"/>
          <w:lang w:eastAsia="cs-CZ"/>
        </w:rPr>
        <w:t xml:space="preserve"> a správu informačních systémů veřejné správy podle zákona č. 365/2000 Sb., o informačních systémech veřejné správy a o změně některých dalších zákonů, ve znění pozdějších předpisů, s výjimkou provozních informačních systémů,</w:t>
      </w:r>
    </w:p>
    <w:p w14:paraId="28C8F25B"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státní</w:t>
      </w:r>
      <w:r w:rsidRPr="00035CDA">
        <w:rPr>
          <w:rFonts w:asciiTheme="majorHAnsi" w:eastAsia="Times New Roman" w:hAnsiTheme="majorHAnsi" w:cs="Times New Roman"/>
          <w:lang w:eastAsia="cs-CZ"/>
        </w:rPr>
        <w:t xml:space="preserve"> statistickou službu,</w:t>
      </w:r>
    </w:p>
    <w:p w14:paraId="400660E7"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eastAsia="Times New Roman" w:hAnsiTheme="majorHAnsi" w:cs="Times New Roman"/>
          <w:lang w:eastAsia="cs-CZ"/>
        </w:rPr>
        <w:t>správu kapitoly státního rozpočtu vůči organizačním složkám státu a právnickým osobám, s výjimkou služebního úřadu, ve kterém je služba vykonávána,</w:t>
      </w:r>
    </w:p>
    <w:p w14:paraId="4FC06192"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ochranu</w:t>
      </w:r>
      <w:r w:rsidRPr="00035CDA">
        <w:rPr>
          <w:rFonts w:asciiTheme="majorHAnsi" w:eastAsia="Times New Roman" w:hAnsiTheme="majorHAnsi" w:cs="Times New Roman"/>
          <w:lang w:eastAsia="cs-CZ"/>
        </w:rPr>
        <w:t xml:space="preserve"> utajovaných informací podle zákona č. 412/2005 Sb., o ochraně utajovaných informací a o bezpečnostní způsobilosti, ve znění pozdějších předpisů,</w:t>
      </w:r>
    </w:p>
    <w:p w14:paraId="226C0E35" w14:textId="77777777" w:rsidR="00085034" w:rsidRPr="00035CDA" w:rsidRDefault="00085034" w:rsidP="00085034">
      <w:pPr>
        <w:pStyle w:val="Odstavecseseznamem"/>
        <w:numPr>
          <w:ilvl w:val="0"/>
          <w:numId w:val="36"/>
        </w:numPr>
        <w:tabs>
          <w:tab w:val="left" w:pos="567"/>
          <w:tab w:val="left" w:pos="709"/>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zabezpečování</w:t>
      </w:r>
      <w:r w:rsidRPr="00035CDA">
        <w:rPr>
          <w:rFonts w:asciiTheme="majorHAnsi" w:eastAsia="Times New Roman" w:hAnsiTheme="majorHAnsi" w:cs="Times New Roman"/>
          <w:lang w:eastAsia="cs-CZ"/>
        </w:rPr>
        <w:t xml:space="preserve"> obrany státu,</w:t>
      </w:r>
    </w:p>
    <w:p w14:paraId="2669DDDF"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zajišťování</w:t>
      </w:r>
      <w:r w:rsidRPr="00035CDA">
        <w:rPr>
          <w:rFonts w:asciiTheme="majorHAnsi" w:eastAsia="Times New Roman" w:hAnsiTheme="majorHAnsi" w:cs="Times New Roman"/>
          <w:lang w:eastAsia="cs-CZ"/>
        </w:rPr>
        <w:t xml:space="preserve"> vnitřního pořádku a bezpečnosti,</w:t>
      </w:r>
    </w:p>
    <w:p w14:paraId="46718CF4"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obhajobu</w:t>
      </w:r>
      <w:r w:rsidRPr="00035CDA">
        <w:rPr>
          <w:rFonts w:asciiTheme="majorHAnsi" w:eastAsia="Times New Roman" w:hAnsiTheme="majorHAnsi" w:cs="Times New Roman"/>
          <w:lang w:eastAsia="cs-CZ"/>
        </w:rPr>
        <w:t xml:space="preserve"> zahraničních zájmů České republiky a zájmů České republiky vyplývajících z jejího členství v Evropské unii nebo v jiné mezinárodní organizaci,</w:t>
      </w:r>
    </w:p>
    <w:p w14:paraId="0D39376C"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přípravu</w:t>
      </w:r>
      <w:r w:rsidRPr="00035CDA">
        <w:rPr>
          <w:rFonts w:asciiTheme="majorHAnsi" w:eastAsia="Times New Roman" w:hAnsiTheme="majorHAnsi" w:cs="Times New Roman"/>
          <w:lang w:eastAsia="cs-CZ"/>
        </w:rPr>
        <w:t xml:space="preserve"> nebo realizaci dotační politiky,</w:t>
      </w:r>
    </w:p>
    <w:p w14:paraId="670FE859"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přípravu</w:t>
      </w:r>
      <w:r w:rsidRPr="00035CDA">
        <w:rPr>
          <w:rFonts w:asciiTheme="majorHAnsi" w:eastAsia="Times New Roman" w:hAnsiTheme="majorHAnsi" w:cs="Times New Roman"/>
          <w:lang w:eastAsia="cs-CZ"/>
        </w:rPr>
        <w:t xml:space="preserve"> nebo realizaci politiky výzkumu a vývoje,</w:t>
      </w:r>
    </w:p>
    <w:p w14:paraId="68518E6C"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přípravu</w:t>
      </w:r>
      <w:r w:rsidRPr="00035CDA">
        <w:rPr>
          <w:rFonts w:asciiTheme="majorHAnsi" w:eastAsia="Times New Roman" w:hAnsiTheme="majorHAnsi" w:cs="Times New Roman"/>
          <w:lang w:eastAsia="cs-CZ"/>
        </w:rPr>
        <w:t xml:space="preserve"> a provádění správních úkonů včetně kontroly,</w:t>
      </w:r>
    </w:p>
    <w:p w14:paraId="1BD1BB40"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ochranu</w:t>
      </w:r>
      <w:r w:rsidRPr="00035CDA">
        <w:rPr>
          <w:rFonts w:asciiTheme="majorHAnsi" w:eastAsia="Times New Roman" w:hAnsiTheme="majorHAnsi" w:cs="Times New Roman"/>
          <w:lang w:eastAsia="cs-CZ"/>
        </w:rPr>
        <w:t xml:space="preserve"> obyvatelstva, krizové řízení a integrovaný záchranný systém,</w:t>
      </w:r>
    </w:p>
    <w:p w14:paraId="58093CF2"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zadávání</w:t>
      </w:r>
      <w:r w:rsidRPr="00035CDA">
        <w:rPr>
          <w:rFonts w:asciiTheme="majorHAnsi" w:eastAsia="Times New Roman" w:hAnsiTheme="majorHAnsi" w:cs="Times New Roman"/>
          <w:lang w:eastAsia="cs-CZ"/>
        </w:rPr>
        <w:t xml:space="preserve"> veřejných zakázek, </w:t>
      </w:r>
    </w:p>
    <w:p w14:paraId="757400AE"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audit</w:t>
      </w:r>
      <w:r w:rsidRPr="00035CDA">
        <w:rPr>
          <w:rFonts w:asciiTheme="majorHAnsi" w:eastAsia="Times New Roman" w:hAnsiTheme="majorHAnsi" w:cs="Times New Roman"/>
          <w:lang w:eastAsia="cs-CZ"/>
        </w:rPr>
        <w:t>,</w:t>
      </w:r>
    </w:p>
    <w:p w14:paraId="7E4AFB35"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hAnsiTheme="majorHAnsi" w:cs="Times New Roman"/>
        </w:rPr>
        <w:t>zajišťování</w:t>
      </w:r>
      <w:r w:rsidRPr="00035CDA">
        <w:rPr>
          <w:rFonts w:asciiTheme="majorHAnsi" w:eastAsia="Times New Roman" w:hAnsiTheme="majorHAnsi" w:cs="Times New Roman"/>
          <w:lang w:eastAsia="cs-CZ"/>
        </w:rPr>
        <w:t xml:space="preserve"> organizačních věcí služby a správy služebních vztahů a odměňování státních zaměstnanců, </w:t>
      </w:r>
    </w:p>
    <w:p w14:paraId="1D9424F4"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eastAsia="Times New Roman" w:hAnsiTheme="majorHAnsi" w:cs="Times New Roman"/>
          <w:lang w:eastAsia="cs-CZ"/>
        </w:rPr>
        <w:t xml:space="preserve">řízení </w:t>
      </w:r>
      <w:r w:rsidRPr="00035CDA">
        <w:rPr>
          <w:rFonts w:asciiTheme="majorHAnsi" w:hAnsiTheme="majorHAnsi" w:cs="Times New Roman"/>
        </w:rPr>
        <w:t>činností</w:t>
      </w:r>
      <w:r w:rsidRPr="00035CDA">
        <w:rPr>
          <w:rFonts w:asciiTheme="majorHAnsi" w:eastAsia="Times New Roman" w:hAnsiTheme="majorHAnsi" w:cs="Times New Roman"/>
          <w:lang w:eastAsia="cs-CZ"/>
        </w:rPr>
        <w:t xml:space="preserve"> výše uvedených,</w:t>
      </w:r>
    </w:p>
    <w:p w14:paraId="575A727D" w14:textId="77777777" w:rsidR="00085034" w:rsidRPr="00035CDA"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eastAsia="Times New Roman" w:hAnsiTheme="majorHAnsi" w:cs="Times New Roman"/>
          <w:lang w:eastAsia="cs-CZ"/>
        </w:rPr>
        <w:lastRenderedPageBreak/>
        <w:t xml:space="preserve">přípravu a vypracování odborných věcných podkladů k činnostem uvedeným v písmenech </w:t>
      </w:r>
      <w:r w:rsidR="00CE508D">
        <w:rPr>
          <w:rFonts w:asciiTheme="majorHAnsi" w:eastAsia="Times New Roman" w:hAnsiTheme="majorHAnsi" w:cs="Times New Roman"/>
          <w:lang w:eastAsia="cs-CZ"/>
        </w:rPr>
        <w:br/>
      </w:r>
      <w:r w:rsidRPr="00035CDA">
        <w:rPr>
          <w:rFonts w:asciiTheme="majorHAnsi" w:eastAsia="Times New Roman" w:hAnsiTheme="majorHAnsi" w:cs="Times New Roman"/>
          <w:lang w:eastAsia="cs-CZ"/>
        </w:rPr>
        <w:t xml:space="preserve">a) až d), g), k) až n) a p), s výjimkou podkladů spočívajících ve fyzikálních měřeních, chemických rozborech nebo porovnávání a určování technických parametrů, </w:t>
      </w:r>
    </w:p>
    <w:p w14:paraId="43E71B0C" w14:textId="77777777" w:rsidR="00085034" w:rsidRDefault="00085034" w:rsidP="00085034">
      <w:pPr>
        <w:pStyle w:val="Odstavecseseznamem"/>
        <w:numPr>
          <w:ilvl w:val="0"/>
          <w:numId w:val="36"/>
        </w:numPr>
        <w:tabs>
          <w:tab w:val="left" w:pos="567"/>
        </w:tabs>
        <w:spacing w:after="0" w:line="240" w:lineRule="auto"/>
        <w:ind w:left="567" w:hanging="283"/>
        <w:jc w:val="both"/>
        <w:rPr>
          <w:rFonts w:asciiTheme="majorHAnsi" w:eastAsia="Times New Roman" w:hAnsiTheme="majorHAnsi" w:cs="Times New Roman"/>
          <w:lang w:eastAsia="cs-CZ"/>
        </w:rPr>
      </w:pPr>
      <w:r w:rsidRPr="00035CDA">
        <w:rPr>
          <w:rFonts w:asciiTheme="majorHAnsi" w:eastAsia="Times New Roman" w:hAnsiTheme="majorHAnsi" w:cs="Times New Roman"/>
          <w:lang w:eastAsia="cs-CZ"/>
        </w:rPr>
        <w:t>příprav</w:t>
      </w:r>
      <w:r>
        <w:rPr>
          <w:rFonts w:asciiTheme="majorHAnsi" w:eastAsia="Times New Roman" w:hAnsiTheme="majorHAnsi" w:cs="Times New Roman"/>
          <w:lang w:eastAsia="cs-CZ"/>
        </w:rPr>
        <w:t>u</w:t>
      </w:r>
      <w:r w:rsidRPr="00035CDA">
        <w:rPr>
          <w:rFonts w:asciiTheme="majorHAnsi" w:eastAsia="Times New Roman" w:hAnsiTheme="majorHAnsi" w:cs="Times New Roman"/>
          <w:lang w:eastAsia="cs-CZ"/>
        </w:rPr>
        <w:t xml:space="preserve"> k výkonu zahraniční služby.</w:t>
      </w:r>
    </w:p>
    <w:p w14:paraId="14057BF2" w14:textId="65CD5628" w:rsidR="00085034" w:rsidRDefault="00085034" w:rsidP="00085034">
      <w:pPr>
        <w:pStyle w:val="Odstavecseseznamem"/>
        <w:widowControl w:val="0"/>
        <w:spacing w:before="60" w:after="120" w:line="240" w:lineRule="auto"/>
        <w:ind w:left="284"/>
        <w:contextualSpacing w:val="0"/>
        <w:jc w:val="both"/>
        <w:rPr>
          <w:rFonts w:asciiTheme="majorHAnsi" w:eastAsia="Times New Roman" w:hAnsiTheme="majorHAnsi" w:cs="Arial"/>
          <w:color w:val="000000" w:themeColor="text1"/>
        </w:rPr>
      </w:pPr>
      <w:r w:rsidRPr="00035CDA">
        <w:rPr>
          <w:rFonts w:asciiTheme="majorHAnsi" w:eastAsia="Times New Roman" w:hAnsiTheme="majorHAnsi" w:cs="Times New Roman"/>
          <w:lang w:eastAsia="cs-CZ"/>
        </w:rPr>
        <w:t xml:space="preserve">Splnění tohoto předpokladu se podle § 51 odst. 3 zákona o státní službě dokládá originálem nebo úředně ověřenou kopií příslušných listin (např. pracovní smlouva, potvrzení o zaměstnání vydané zaměstnavatelem, výpis z personálního spisu anebo výpis z obchodního rejstříku), z nichž je zřejmé, kdo je vydal a které prokazují dosaženou délku praxe </w:t>
      </w:r>
      <w:r w:rsidRPr="00085034">
        <w:rPr>
          <w:rFonts w:asciiTheme="majorHAnsi" w:eastAsia="Times New Roman" w:hAnsiTheme="majorHAnsi" w:cs="Arial"/>
          <w:color w:val="000000" w:themeColor="text1"/>
        </w:rPr>
        <w:t>výkonu činností podle § 5 odst. 1 zákona o státní službě nebo činností obdobných</w:t>
      </w:r>
      <w:r w:rsidRPr="00035CDA">
        <w:rPr>
          <w:rFonts w:asciiTheme="majorHAnsi" w:eastAsia="Times New Roman" w:hAnsiTheme="majorHAnsi" w:cs="Arial"/>
          <w:color w:val="000000" w:themeColor="text1"/>
        </w:rPr>
        <w:t>.</w:t>
      </w:r>
      <w:r>
        <w:rPr>
          <w:rFonts w:asciiTheme="majorHAnsi" w:eastAsia="Times New Roman" w:hAnsiTheme="majorHAnsi" w:cs="Arial"/>
          <w:color w:val="000000" w:themeColor="text1"/>
        </w:rPr>
        <w:t xml:space="preserve"> Při podání žádosti </w:t>
      </w:r>
      <w:r w:rsidRPr="00085034">
        <w:rPr>
          <w:rFonts w:asciiTheme="majorHAnsi" w:eastAsia="Times New Roman" w:hAnsiTheme="majorHAnsi" w:cs="Arial"/>
          <w:color w:val="000000" w:themeColor="text1"/>
        </w:rPr>
        <w:t xml:space="preserve">lze předložit pouze kopie příslušných listin. Originál či úředně ověřenou kopii listin pak žadatel předloží nejpozději před konáním pohovoru podle § 27 odst. 3 </w:t>
      </w:r>
      <w:r>
        <w:rPr>
          <w:rFonts w:asciiTheme="majorHAnsi" w:eastAsia="Times New Roman" w:hAnsiTheme="majorHAnsi" w:cs="Arial"/>
          <w:color w:val="000000" w:themeColor="text1"/>
        </w:rPr>
        <w:t>zákona o státní službě</w:t>
      </w:r>
      <w:r w:rsidRPr="00085034">
        <w:rPr>
          <w:rFonts w:asciiTheme="majorHAnsi" w:eastAsia="Times New Roman" w:hAnsiTheme="majorHAnsi" w:cs="Arial"/>
          <w:color w:val="000000" w:themeColor="text1"/>
        </w:rPr>
        <w:t>.</w:t>
      </w:r>
    </w:p>
    <w:p w14:paraId="069C4226" w14:textId="77777777" w:rsidR="003C4367" w:rsidRPr="00085034" w:rsidRDefault="003C4367" w:rsidP="00085034">
      <w:pPr>
        <w:pStyle w:val="Odstavecseseznamem"/>
        <w:widowControl w:val="0"/>
        <w:spacing w:before="60" w:after="120" w:line="240" w:lineRule="auto"/>
        <w:ind w:left="284"/>
        <w:contextualSpacing w:val="0"/>
        <w:jc w:val="both"/>
        <w:rPr>
          <w:rFonts w:asciiTheme="majorHAnsi" w:eastAsia="Times New Roman" w:hAnsiTheme="majorHAnsi" w:cs="Times New Roman"/>
          <w:lang w:eastAsia="cs-CZ"/>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9A10D9" w14:paraId="4A727313" w14:textId="77777777" w:rsidTr="009A10D9">
        <w:tc>
          <w:tcPr>
            <w:tcW w:w="9629" w:type="dxa"/>
            <w:shd w:val="clear" w:color="auto" w:fill="DBE5F1" w:themeFill="accent1" w:themeFillTint="33"/>
          </w:tcPr>
          <w:p w14:paraId="3170AB90" w14:textId="77777777" w:rsidR="009A10D9" w:rsidRPr="00C17E0F" w:rsidRDefault="00C17E0F" w:rsidP="00C17E0F">
            <w:pPr>
              <w:spacing w:before="120" w:after="120"/>
              <w:jc w:val="both"/>
              <w:rPr>
                <w:rFonts w:asciiTheme="majorHAnsi" w:eastAsia="Times New Roman" w:hAnsiTheme="majorHAnsi" w:cs="Times New Roman"/>
                <w:b/>
                <w:lang w:eastAsia="cs-CZ"/>
              </w:rPr>
            </w:pPr>
            <w:r>
              <w:rPr>
                <w:rFonts w:asciiTheme="majorHAnsi" w:eastAsia="Times New Roman" w:hAnsiTheme="majorHAnsi" w:cs="Times New Roman"/>
                <w:b/>
                <w:lang w:eastAsia="cs-CZ"/>
              </w:rPr>
              <w:t xml:space="preserve">6. </w:t>
            </w:r>
            <w:r w:rsidR="009A10D9" w:rsidRPr="00C17E0F">
              <w:rPr>
                <w:rFonts w:asciiTheme="majorHAnsi" w:eastAsia="Times New Roman" w:hAnsiTheme="majorHAnsi" w:cs="Times New Roman"/>
                <w:b/>
                <w:lang w:eastAsia="cs-CZ"/>
              </w:rPr>
              <w:t xml:space="preserve">Další </w:t>
            </w:r>
            <w:r w:rsidR="009A10D9" w:rsidRPr="00C17E0F">
              <w:rPr>
                <w:rFonts w:asciiTheme="majorHAnsi" w:eastAsia="Times New Roman" w:hAnsiTheme="majorHAnsi" w:cs="Times New Roman"/>
                <w:b/>
              </w:rPr>
              <w:t>povinné</w:t>
            </w:r>
            <w:r w:rsidR="009A10D9" w:rsidRPr="00C17E0F">
              <w:rPr>
                <w:rFonts w:asciiTheme="majorHAnsi" w:eastAsia="Times New Roman" w:hAnsiTheme="majorHAnsi" w:cs="Times New Roman"/>
                <w:b/>
                <w:lang w:eastAsia="cs-CZ"/>
              </w:rPr>
              <w:t xml:space="preserve"> přílohy</w:t>
            </w:r>
          </w:p>
        </w:tc>
      </w:tr>
    </w:tbl>
    <w:p w14:paraId="23B58FD9" w14:textId="77777777" w:rsidR="008134CE" w:rsidRDefault="008134CE" w:rsidP="008134CE">
      <w:pPr>
        <w:spacing w:before="120" w:after="120" w:line="240" w:lineRule="auto"/>
        <w:jc w:val="both"/>
        <w:rPr>
          <w:rFonts w:asciiTheme="majorHAnsi" w:eastAsia="Times New Roman" w:hAnsiTheme="majorHAnsi" w:cs="Times New Roman"/>
          <w:lang w:eastAsia="cs-CZ"/>
        </w:rPr>
      </w:pPr>
      <w:r>
        <w:rPr>
          <w:rFonts w:asciiTheme="majorHAnsi" w:eastAsia="Times New Roman" w:hAnsiTheme="majorHAnsi" w:cs="Times New Roman"/>
          <w:lang w:eastAsia="cs-CZ"/>
        </w:rPr>
        <w:t xml:space="preserve">K žádosti žadatel dále přiloží: </w:t>
      </w:r>
    </w:p>
    <w:p w14:paraId="075C398C" w14:textId="77777777" w:rsidR="008134CE" w:rsidRDefault="008134CE" w:rsidP="008134CE">
      <w:pPr>
        <w:pStyle w:val="Odstavecseseznamem"/>
        <w:numPr>
          <w:ilvl w:val="0"/>
          <w:numId w:val="37"/>
        </w:numPr>
        <w:tabs>
          <w:tab w:val="left" w:pos="567"/>
        </w:tabs>
        <w:spacing w:after="0" w:line="240" w:lineRule="auto"/>
        <w:ind w:left="567" w:hanging="283"/>
        <w:jc w:val="both"/>
        <w:rPr>
          <w:rFonts w:asciiTheme="majorHAnsi" w:eastAsia="Times New Roman" w:hAnsiTheme="majorHAnsi" w:cs="Times New Roman"/>
          <w:lang w:eastAsia="cs-CZ"/>
        </w:rPr>
      </w:pPr>
      <w:r>
        <w:rPr>
          <w:rFonts w:asciiTheme="majorHAnsi" w:eastAsia="Times New Roman" w:hAnsiTheme="majorHAnsi" w:cs="Times New Roman"/>
          <w:lang w:eastAsia="cs-CZ"/>
        </w:rPr>
        <w:t>strukturovaný profesní životopis</w:t>
      </w:r>
      <w:r>
        <w:rPr>
          <w:rStyle w:val="Znakapoznpodarou"/>
          <w:rFonts w:asciiTheme="majorHAnsi" w:eastAsia="Times New Roman" w:hAnsiTheme="majorHAnsi" w:cs="Times New Roman"/>
          <w:lang w:eastAsia="cs-CZ"/>
        </w:rPr>
        <w:footnoteReference w:id="5"/>
      </w:r>
      <w:r>
        <w:rPr>
          <w:rFonts w:asciiTheme="majorHAnsi" w:eastAsia="Times New Roman" w:hAnsiTheme="majorHAnsi" w:cs="Times New Roman"/>
          <w:lang w:eastAsia="cs-CZ"/>
        </w:rPr>
        <w:t>.</w:t>
      </w:r>
      <w:r>
        <w:rPr>
          <w:rFonts w:asciiTheme="majorHAnsi" w:eastAsia="Times New Roman" w:hAnsiTheme="majorHAnsi" w:cs="Times New Roman"/>
          <w:b/>
          <w:bCs/>
          <w:lang w:eastAsia="cs-CZ"/>
        </w:rPr>
        <w:t xml:space="preserve"> Nedoložení životopisu je jedním z důvodů pro vyřazení žádosti,</w:t>
      </w:r>
      <w:r>
        <w:rPr>
          <w:rFonts w:asciiTheme="majorHAnsi" w:eastAsia="Times New Roman" w:hAnsiTheme="majorHAnsi" w:cs="Times New Roman"/>
          <w:lang w:eastAsia="cs-CZ"/>
        </w:rPr>
        <w:t xml:space="preserve">  </w:t>
      </w:r>
    </w:p>
    <w:p w14:paraId="78186ECC" w14:textId="1E576896" w:rsidR="009A10D9" w:rsidRDefault="008134CE" w:rsidP="008134CE">
      <w:pPr>
        <w:pStyle w:val="Odstavecseseznamem"/>
        <w:numPr>
          <w:ilvl w:val="0"/>
          <w:numId w:val="37"/>
        </w:numPr>
        <w:tabs>
          <w:tab w:val="left" w:pos="567"/>
        </w:tabs>
        <w:spacing w:before="120" w:after="120" w:line="240" w:lineRule="auto"/>
        <w:ind w:left="568" w:hanging="284"/>
        <w:jc w:val="both"/>
        <w:rPr>
          <w:rFonts w:asciiTheme="majorHAnsi" w:eastAsia="Times New Roman" w:hAnsiTheme="majorHAnsi" w:cs="Times New Roman"/>
          <w:lang w:eastAsia="cs-CZ"/>
        </w:rPr>
      </w:pPr>
      <w:r w:rsidRPr="008134CE">
        <w:rPr>
          <w:rFonts w:asciiTheme="majorHAnsi" w:eastAsia="Times New Roman" w:hAnsiTheme="majorHAnsi" w:cs="Times New Roman"/>
        </w:rPr>
        <w:t>motivační dopis.</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C17E0F" w14:paraId="559052BE" w14:textId="77777777" w:rsidTr="00C17E0F">
        <w:tc>
          <w:tcPr>
            <w:tcW w:w="9629" w:type="dxa"/>
            <w:shd w:val="clear" w:color="auto" w:fill="DBE5F1" w:themeFill="accent1" w:themeFillTint="33"/>
          </w:tcPr>
          <w:p w14:paraId="5C5F7820" w14:textId="77777777" w:rsidR="00C17E0F" w:rsidRPr="00C17E0F" w:rsidRDefault="00C17E0F" w:rsidP="00C17E0F">
            <w:pPr>
              <w:spacing w:before="120" w:after="120"/>
              <w:jc w:val="both"/>
              <w:rPr>
                <w:rFonts w:asciiTheme="majorHAnsi" w:eastAsia="Times New Roman" w:hAnsiTheme="majorHAnsi" w:cs="Times New Roman"/>
                <w:b/>
                <w:lang w:eastAsia="cs-CZ"/>
              </w:rPr>
            </w:pPr>
            <w:r w:rsidRPr="00BB4C8D">
              <w:rPr>
                <w:rFonts w:asciiTheme="majorHAnsi" w:eastAsia="Times New Roman" w:hAnsiTheme="majorHAnsi" w:cs="Times New Roman"/>
                <w:b/>
                <w:lang w:eastAsia="cs-CZ"/>
              </w:rPr>
              <w:t>7</w:t>
            </w:r>
            <w:r w:rsidRPr="00C17E0F">
              <w:rPr>
                <w:rFonts w:asciiTheme="majorHAnsi" w:eastAsia="Times New Roman" w:hAnsiTheme="majorHAnsi" w:cs="Times New Roman"/>
                <w:b/>
                <w:lang w:eastAsia="cs-CZ"/>
              </w:rPr>
              <w:t xml:space="preserve">. Údaje o pohovoru </w:t>
            </w:r>
          </w:p>
        </w:tc>
      </w:tr>
    </w:tbl>
    <w:p w14:paraId="1CC32B2D" w14:textId="77777777" w:rsidR="00C17E0F" w:rsidRPr="002A7EAB" w:rsidRDefault="00C17E0F" w:rsidP="00C17E0F">
      <w:pPr>
        <w:spacing w:before="120" w:after="120" w:line="240" w:lineRule="auto"/>
        <w:jc w:val="both"/>
        <w:rPr>
          <w:rFonts w:asciiTheme="majorHAnsi" w:eastAsia="Times New Roman" w:hAnsiTheme="majorHAnsi" w:cs="Times New Roman"/>
        </w:rPr>
      </w:pPr>
      <w:r>
        <w:rPr>
          <w:rFonts w:asciiTheme="majorHAnsi" w:eastAsia="Times New Roman" w:hAnsiTheme="majorHAnsi" w:cs="Times New Roman"/>
          <w:lang w:eastAsia="cs-CZ"/>
        </w:rPr>
        <w:t xml:space="preserve">Se žadateli, jejichž žádost nebyla vyřazena, provede výběrová komise pohovor. </w:t>
      </w:r>
      <w:r w:rsidR="002A7EAB" w:rsidRPr="002A7EAB">
        <w:rPr>
          <w:rFonts w:asciiTheme="majorHAnsi" w:eastAsia="Times New Roman" w:hAnsiTheme="majorHAnsi" w:cs="Times New Roman"/>
        </w:rPr>
        <w:t>Pohovor před výběrovou komisí může být proveden pomocí jiných technických prostředků, např. videokonference.</w:t>
      </w:r>
    </w:p>
    <w:p w14:paraId="065C2342" w14:textId="77777777" w:rsidR="002A7EAB" w:rsidRPr="002A7EAB" w:rsidRDefault="002A7EAB" w:rsidP="00933C6B">
      <w:pPr>
        <w:spacing w:after="0" w:line="240" w:lineRule="auto"/>
        <w:ind w:left="1134"/>
        <w:jc w:val="both"/>
        <w:rPr>
          <w:rStyle w:val="Hypertextovodkaz"/>
          <w:rFonts w:asciiTheme="majorHAnsi" w:eastAsia="Times New Roman" w:hAnsiTheme="majorHAnsi" w:cs="Times New Roman"/>
          <w:lang w:eastAsia="cs-CZ"/>
        </w:rPr>
      </w:pPr>
    </w:p>
    <w:p w14:paraId="17C16083" w14:textId="77777777" w:rsidR="00546C7C" w:rsidRDefault="00546C7C" w:rsidP="00C17E0F">
      <w:pPr>
        <w:widowControl w:val="0"/>
        <w:spacing w:after="0" w:line="240" w:lineRule="auto"/>
        <w:ind w:left="5670"/>
        <w:jc w:val="center"/>
        <w:rPr>
          <w:rFonts w:asciiTheme="majorHAnsi" w:hAnsiTheme="majorHAnsi" w:cs="Times New Roman"/>
        </w:rPr>
      </w:pPr>
    </w:p>
    <w:p w14:paraId="70A04AA4" w14:textId="77777777" w:rsidR="002F79D2" w:rsidRDefault="002F79D2" w:rsidP="002F79D2">
      <w:pPr>
        <w:widowControl w:val="0"/>
        <w:spacing w:after="0" w:line="240" w:lineRule="auto"/>
        <w:ind w:left="5670"/>
        <w:jc w:val="center"/>
        <w:rPr>
          <w:rFonts w:asciiTheme="majorHAnsi" w:hAnsiTheme="majorHAnsi" w:cs="Times New Roman"/>
        </w:rPr>
      </w:pPr>
      <w:r>
        <w:rPr>
          <w:rFonts w:asciiTheme="majorHAnsi" w:hAnsiTheme="majorHAnsi" w:cs="Times New Roman"/>
        </w:rPr>
        <w:t>Ing. Petr Vančura</w:t>
      </w:r>
    </w:p>
    <w:p w14:paraId="505C799A" w14:textId="77777777" w:rsidR="002F79D2" w:rsidRDefault="002F79D2" w:rsidP="002F79D2">
      <w:pPr>
        <w:widowControl w:val="0"/>
        <w:spacing w:after="0" w:line="240" w:lineRule="auto"/>
        <w:ind w:left="5670"/>
        <w:jc w:val="center"/>
        <w:rPr>
          <w:rFonts w:asciiTheme="majorHAnsi" w:hAnsiTheme="majorHAnsi" w:cs="Times New Roman"/>
        </w:rPr>
      </w:pPr>
      <w:r>
        <w:rPr>
          <w:rFonts w:asciiTheme="majorHAnsi" w:hAnsiTheme="majorHAnsi" w:cs="Times New Roman"/>
        </w:rPr>
        <w:t>státní tajemník v Ministerstvu obrany</w:t>
      </w:r>
    </w:p>
    <w:p w14:paraId="06B1E4E3" w14:textId="09B4D980" w:rsidR="00C17E0F" w:rsidRPr="00C1364F" w:rsidRDefault="00A670C0" w:rsidP="002F79D2">
      <w:pPr>
        <w:widowControl w:val="0"/>
        <w:spacing w:after="0" w:line="240" w:lineRule="auto"/>
        <w:ind w:left="5670"/>
        <w:jc w:val="center"/>
        <w:rPr>
          <w:rFonts w:asciiTheme="majorHAnsi" w:hAnsiTheme="majorHAnsi" w:cs="Times New Roman"/>
        </w:rPr>
      </w:pPr>
      <w:r>
        <w:rPr>
          <w:rFonts w:asciiTheme="majorHAnsi" w:hAnsiTheme="majorHAnsi" w:cs="Times New Roman"/>
        </w:rPr>
        <w:t xml:space="preserve"> </w:t>
      </w:r>
      <w:bookmarkStart w:id="4" w:name="_GoBack"/>
      <w:bookmarkEnd w:id="4"/>
    </w:p>
    <w:p w14:paraId="71A68711" w14:textId="77777777" w:rsidR="00C71D2E" w:rsidRDefault="00C71D2E" w:rsidP="00EA57C7">
      <w:pPr>
        <w:spacing w:before="120" w:after="0" w:line="240" w:lineRule="auto"/>
        <w:jc w:val="both"/>
        <w:rPr>
          <w:rFonts w:asciiTheme="majorHAnsi" w:hAnsiTheme="majorHAnsi" w:cs="Times New Roman"/>
        </w:rPr>
      </w:pPr>
    </w:p>
    <w:p w14:paraId="1C9896A2" w14:textId="77777777" w:rsidR="005D2138" w:rsidRDefault="005D2138" w:rsidP="00EA57C7">
      <w:pPr>
        <w:spacing w:before="120" w:after="0" w:line="240" w:lineRule="auto"/>
        <w:jc w:val="both"/>
        <w:rPr>
          <w:rFonts w:asciiTheme="majorHAnsi" w:hAnsiTheme="majorHAnsi" w:cs="Times New Roman"/>
        </w:rPr>
      </w:pPr>
    </w:p>
    <w:p w14:paraId="24D77748" w14:textId="77777777" w:rsidR="005D2138" w:rsidRDefault="005D2138" w:rsidP="00EA57C7">
      <w:pPr>
        <w:spacing w:before="120" w:after="0" w:line="240" w:lineRule="auto"/>
        <w:jc w:val="both"/>
        <w:rPr>
          <w:rFonts w:asciiTheme="majorHAnsi" w:hAnsiTheme="majorHAnsi" w:cs="Times New Roman"/>
        </w:rPr>
      </w:pPr>
    </w:p>
    <w:p w14:paraId="7907C1FF" w14:textId="77777777" w:rsidR="005D2138" w:rsidRDefault="005D2138" w:rsidP="00EA57C7">
      <w:pPr>
        <w:spacing w:before="120" w:after="0" w:line="240" w:lineRule="auto"/>
        <w:jc w:val="both"/>
        <w:rPr>
          <w:rFonts w:asciiTheme="majorHAnsi" w:hAnsiTheme="majorHAnsi" w:cs="Times New Roman"/>
        </w:rPr>
      </w:pPr>
    </w:p>
    <w:p w14:paraId="5B1FA2B9" w14:textId="77777777" w:rsidR="00C47923" w:rsidRDefault="00C47923" w:rsidP="00EA57C7">
      <w:pPr>
        <w:spacing w:before="120" w:after="0" w:line="240" w:lineRule="auto"/>
        <w:jc w:val="both"/>
        <w:rPr>
          <w:rFonts w:asciiTheme="majorHAnsi" w:hAnsiTheme="majorHAnsi" w:cs="Times New Roman"/>
        </w:rPr>
      </w:pPr>
    </w:p>
    <w:p w14:paraId="5B9A02FD" w14:textId="3F05C33C" w:rsidR="00EA57C7" w:rsidRPr="002A7EAB" w:rsidRDefault="00EA57C7" w:rsidP="00EA57C7">
      <w:pPr>
        <w:spacing w:before="120" w:after="0" w:line="240" w:lineRule="auto"/>
        <w:jc w:val="both"/>
        <w:rPr>
          <w:rFonts w:asciiTheme="majorHAnsi" w:hAnsiTheme="majorHAnsi" w:cs="Times New Roman"/>
        </w:rPr>
      </w:pPr>
      <w:r w:rsidRPr="002A7EAB">
        <w:rPr>
          <w:rFonts w:asciiTheme="majorHAnsi" w:hAnsiTheme="majorHAnsi" w:cs="Times New Roman"/>
        </w:rPr>
        <w:t>Bližší informace poskytne:</w:t>
      </w:r>
    </w:p>
    <w:p w14:paraId="3E718731" w14:textId="77777777" w:rsidR="00EA57C7" w:rsidRPr="002A7EAB" w:rsidRDefault="00EA57C7" w:rsidP="00EA57C7">
      <w:pPr>
        <w:spacing w:after="0" w:line="240" w:lineRule="auto"/>
        <w:jc w:val="both"/>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Mgr. Daniel Maňas</w:t>
      </w:r>
    </w:p>
    <w:p w14:paraId="245C3021" w14:textId="77777777" w:rsidR="00EA57C7" w:rsidRPr="002A7EAB" w:rsidRDefault="00EA57C7" w:rsidP="00EA57C7">
      <w:pPr>
        <w:spacing w:after="0" w:line="240" w:lineRule="auto"/>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sekce státního tajemníka Ministerstva obrany</w:t>
      </w:r>
    </w:p>
    <w:p w14:paraId="7FAF26D8" w14:textId="77777777" w:rsidR="00EA57C7" w:rsidRPr="002A7EAB" w:rsidRDefault="00EA57C7" w:rsidP="00EA57C7">
      <w:pPr>
        <w:spacing w:after="0" w:line="240" w:lineRule="auto"/>
        <w:jc w:val="both"/>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Tel.: +420 973 225 611</w:t>
      </w:r>
    </w:p>
    <w:p w14:paraId="7D7229E5" w14:textId="77777777" w:rsidR="00EA57C7" w:rsidRDefault="00EA57C7" w:rsidP="00EA57C7">
      <w:pPr>
        <w:spacing w:after="0" w:line="240" w:lineRule="auto"/>
        <w:jc w:val="both"/>
        <w:rPr>
          <w:rFonts w:asciiTheme="majorHAnsi" w:hAnsiTheme="majorHAnsi" w:cs="Times New Roman"/>
        </w:rPr>
      </w:pPr>
      <w:r w:rsidRPr="002A7EAB">
        <w:rPr>
          <w:rFonts w:asciiTheme="majorHAnsi" w:eastAsia="Times New Roman" w:hAnsiTheme="majorHAnsi" w:cs="Times New Roman"/>
          <w:lang w:eastAsia="cs-CZ"/>
        </w:rPr>
        <w:t xml:space="preserve">e-mail: </w:t>
      </w:r>
      <w:hyperlink r:id="rId11" w:history="1">
        <w:r w:rsidR="004213BB" w:rsidRPr="00840DB6">
          <w:rPr>
            <w:rStyle w:val="Hypertextovodkaz"/>
            <w:rFonts w:asciiTheme="majorHAnsi" w:eastAsia="Times New Roman" w:hAnsiTheme="majorHAnsi" w:cs="Times New Roman"/>
            <w:lang w:eastAsia="cs-CZ"/>
          </w:rPr>
          <w:t>daniel.manas@mo.gov.cz</w:t>
        </w:r>
      </w:hyperlink>
    </w:p>
    <w:p w14:paraId="1FBE3918" w14:textId="77777777" w:rsidR="00EA57C7" w:rsidRDefault="00EA57C7" w:rsidP="00C17E0F">
      <w:pPr>
        <w:widowControl w:val="0"/>
        <w:spacing w:before="120" w:after="0" w:line="240" w:lineRule="auto"/>
        <w:contextualSpacing/>
        <w:jc w:val="both"/>
        <w:rPr>
          <w:rFonts w:asciiTheme="majorHAnsi" w:hAnsiTheme="majorHAnsi" w:cs="Times New Roman"/>
        </w:rPr>
      </w:pPr>
    </w:p>
    <w:p w14:paraId="5FA10DC8" w14:textId="77777777" w:rsidR="003E5270" w:rsidRPr="00035CDA" w:rsidRDefault="003E5270" w:rsidP="003E5270">
      <w:pPr>
        <w:widowControl w:val="0"/>
        <w:spacing w:before="120" w:after="0" w:line="240" w:lineRule="auto"/>
        <w:contextualSpacing/>
        <w:jc w:val="both"/>
        <w:rPr>
          <w:rFonts w:asciiTheme="majorHAnsi" w:hAnsiTheme="majorHAnsi" w:cs="Times New Roman"/>
        </w:rPr>
      </w:pPr>
      <w:r w:rsidRPr="00035CDA">
        <w:rPr>
          <w:rFonts w:asciiTheme="majorHAnsi" w:hAnsiTheme="majorHAnsi" w:cs="Times New Roman"/>
        </w:rPr>
        <w:t>Přílohy:</w:t>
      </w:r>
    </w:p>
    <w:p w14:paraId="409A971C" w14:textId="77777777" w:rsidR="003E5270" w:rsidRPr="00035CDA" w:rsidRDefault="003E5270" w:rsidP="003E5270">
      <w:pPr>
        <w:widowControl w:val="0"/>
        <w:spacing w:before="60" w:after="0" w:line="240" w:lineRule="auto"/>
        <w:ind w:left="425" w:hanging="425"/>
        <w:jc w:val="both"/>
        <w:rPr>
          <w:rFonts w:asciiTheme="majorHAnsi" w:hAnsiTheme="majorHAnsi" w:cs="Times New Roman"/>
        </w:rPr>
      </w:pPr>
      <w:r w:rsidRPr="00035CDA">
        <w:rPr>
          <w:rFonts w:asciiTheme="majorHAnsi" w:hAnsiTheme="majorHAnsi" w:cs="Times New Roman"/>
        </w:rPr>
        <w:t>(1)</w:t>
      </w:r>
      <w:r w:rsidRPr="00035CDA">
        <w:rPr>
          <w:rFonts w:asciiTheme="majorHAnsi" w:hAnsiTheme="majorHAnsi" w:cs="Times New Roman"/>
        </w:rPr>
        <w:tab/>
        <w:t>Žádost o přijetí do služebního poměru a jmenování na služební místo představeného.</w:t>
      </w:r>
    </w:p>
    <w:p w14:paraId="05A3E4C4" w14:textId="77777777" w:rsidR="003E5270" w:rsidRPr="00E66666" w:rsidRDefault="003E5270" w:rsidP="003E5270">
      <w:pPr>
        <w:widowControl w:val="0"/>
        <w:spacing w:before="60" w:after="0" w:line="240" w:lineRule="auto"/>
        <w:ind w:left="425" w:hanging="425"/>
        <w:jc w:val="both"/>
        <w:rPr>
          <w:rFonts w:asciiTheme="majorHAnsi" w:hAnsiTheme="majorHAnsi" w:cs="Times New Roman"/>
        </w:rPr>
      </w:pPr>
      <w:r w:rsidRPr="00035CDA">
        <w:rPr>
          <w:rFonts w:asciiTheme="majorHAnsi" w:hAnsiTheme="majorHAnsi" w:cs="Times New Roman"/>
        </w:rPr>
        <w:t>(2)</w:t>
      </w:r>
      <w:r w:rsidRPr="00035CDA">
        <w:rPr>
          <w:rFonts w:asciiTheme="majorHAnsi" w:hAnsiTheme="majorHAnsi" w:cs="Times New Roman"/>
        </w:rPr>
        <w:tab/>
      </w:r>
      <w:r w:rsidRPr="00E66666">
        <w:rPr>
          <w:rFonts w:asciiTheme="majorHAnsi" w:hAnsiTheme="majorHAnsi" w:cs="Times New Roman"/>
        </w:rPr>
        <w:t>Čestné prohlášení podle § 4 odst. 3 zákona č. 451/1991 Sb., kterým se stanoví některé další předpoklady pro výkon některých funkcí ve státních orgánech a organizacích České a Slovenské Federativní Republiky, České republiky a Slovenské republiky, ve znění pozdějších předpisů.</w:t>
      </w:r>
    </w:p>
    <w:p w14:paraId="7B8BF3A3" w14:textId="0476BAB6" w:rsidR="003E5270" w:rsidRDefault="003E5270" w:rsidP="003E5270">
      <w:pPr>
        <w:spacing w:before="120" w:after="120" w:line="216" w:lineRule="auto"/>
        <w:jc w:val="both"/>
        <w:rPr>
          <w:rStyle w:val="Hypertextovodkaz"/>
          <w:rFonts w:asciiTheme="majorHAnsi" w:eastAsiaTheme="minorEastAsia" w:hAnsiTheme="majorHAnsi" w:cs="Times New Roman"/>
          <w:lang w:eastAsia="cs-CZ"/>
        </w:rPr>
      </w:pPr>
      <w:r w:rsidRPr="002A7EAB">
        <w:rPr>
          <w:rFonts w:asciiTheme="majorHAnsi" w:eastAsiaTheme="minorEastAsia" w:hAnsiTheme="majorHAnsi" w:cs="Times New Roman"/>
          <w:lang w:eastAsia="cs-CZ"/>
        </w:rPr>
        <w:t>Příloh</w:t>
      </w:r>
      <w:r>
        <w:rPr>
          <w:rFonts w:asciiTheme="majorHAnsi" w:eastAsiaTheme="minorEastAsia" w:hAnsiTheme="majorHAnsi" w:cs="Times New Roman"/>
          <w:lang w:eastAsia="cs-CZ"/>
        </w:rPr>
        <w:t>y</w:t>
      </w:r>
      <w:r w:rsidRPr="002A7EAB">
        <w:rPr>
          <w:rFonts w:asciiTheme="majorHAnsi" w:eastAsiaTheme="minorEastAsia" w:hAnsiTheme="majorHAnsi" w:cs="Times New Roman"/>
          <w:lang w:eastAsia="cs-CZ"/>
        </w:rPr>
        <w:t xml:space="preserve"> j</w:t>
      </w:r>
      <w:r>
        <w:rPr>
          <w:rFonts w:asciiTheme="majorHAnsi" w:eastAsiaTheme="minorEastAsia" w:hAnsiTheme="majorHAnsi" w:cs="Times New Roman"/>
          <w:lang w:eastAsia="cs-CZ"/>
        </w:rPr>
        <w:t>sou</w:t>
      </w:r>
      <w:r w:rsidRPr="002A7EAB">
        <w:rPr>
          <w:rFonts w:asciiTheme="majorHAnsi" w:eastAsiaTheme="minorEastAsia" w:hAnsiTheme="majorHAnsi" w:cs="Times New Roman"/>
          <w:lang w:eastAsia="cs-CZ"/>
        </w:rPr>
        <w:t xml:space="preserve"> v listinné podobě k dispozici na sekci státního tajemníka Ministerstva obrany, tel.</w:t>
      </w:r>
      <w:r>
        <w:rPr>
          <w:rFonts w:asciiTheme="majorHAnsi" w:eastAsiaTheme="minorEastAsia" w:hAnsiTheme="majorHAnsi" w:cs="Times New Roman"/>
          <w:lang w:eastAsia="cs-CZ"/>
        </w:rPr>
        <w:t> </w:t>
      </w:r>
      <w:r w:rsidRPr="002A7EAB">
        <w:rPr>
          <w:rFonts w:asciiTheme="majorHAnsi" w:eastAsiaTheme="minorEastAsia" w:hAnsiTheme="majorHAnsi" w:cs="Times New Roman"/>
          <w:lang w:eastAsia="cs-CZ"/>
        </w:rPr>
        <w:t>č. 973 </w:t>
      </w:r>
      <w:r w:rsidRPr="002A7EAB">
        <w:rPr>
          <w:rFonts w:asciiTheme="majorHAnsi" w:hAnsiTheme="majorHAnsi"/>
        </w:rPr>
        <w:t>225 617</w:t>
      </w:r>
      <w:r w:rsidRPr="002A7EAB">
        <w:rPr>
          <w:rFonts w:asciiTheme="majorHAnsi" w:eastAsiaTheme="minorEastAsia" w:hAnsiTheme="majorHAnsi" w:cs="Times New Roman"/>
          <w:lang w:eastAsia="cs-CZ"/>
        </w:rPr>
        <w:t>. V elektronické podobě j</w:t>
      </w:r>
      <w:r>
        <w:rPr>
          <w:rFonts w:asciiTheme="majorHAnsi" w:eastAsiaTheme="minorEastAsia" w:hAnsiTheme="majorHAnsi" w:cs="Times New Roman"/>
          <w:lang w:eastAsia="cs-CZ"/>
        </w:rPr>
        <w:t>sou</w:t>
      </w:r>
      <w:r w:rsidRPr="002A7EAB">
        <w:rPr>
          <w:rFonts w:asciiTheme="majorHAnsi" w:eastAsiaTheme="minorEastAsia" w:hAnsiTheme="majorHAnsi" w:cs="Times New Roman"/>
          <w:lang w:eastAsia="cs-CZ"/>
        </w:rPr>
        <w:t xml:space="preserve"> zveřejněn</w:t>
      </w:r>
      <w:r>
        <w:rPr>
          <w:rFonts w:asciiTheme="majorHAnsi" w:eastAsiaTheme="minorEastAsia" w:hAnsiTheme="majorHAnsi" w:cs="Times New Roman"/>
          <w:lang w:eastAsia="cs-CZ"/>
        </w:rPr>
        <w:t>y</w:t>
      </w:r>
      <w:r w:rsidRPr="002A7EAB">
        <w:rPr>
          <w:rFonts w:asciiTheme="majorHAnsi" w:eastAsiaTheme="minorEastAsia" w:hAnsiTheme="majorHAnsi" w:cs="Times New Roman"/>
          <w:lang w:eastAsia="cs-CZ"/>
        </w:rPr>
        <w:t xml:space="preserve"> na úřední desce Ministerstva obrany </w:t>
      </w:r>
      <w:hyperlink r:id="rId12" w:history="1">
        <w:r w:rsidRPr="008614AB">
          <w:rPr>
            <w:rStyle w:val="Hypertextovodkaz"/>
            <w:rFonts w:asciiTheme="majorHAnsi" w:eastAsiaTheme="minorEastAsia" w:hAnsiTheme="majorHAnsi" w:cs="Times New Roman"/>
            <w:lang w:eastAsia="cs-CZ"/>
          </w:rPr>
          <w:t>statnisluzba.</w:t>
        </w:r>
        <w:r w:rsidR="00850EFC">
          <w:rPr>
            <w:rStyle w:val="Hypertextovodkaz"/>
            <w:rFonts w:asciiTheme="majorHAnsi" w:eastAsiaTheme="minorEastAsia" w:hAnsiTheme="majorHAnsi" w:cs="Times New Roman"/>
            <w:lang w:eastAsia="cs-CZ"/>
          </w:rPr>
          <w:t>mo.gov.</w:t>
        </w:r>
        <w:r w:rsidRPr="008614AB">
          <w:rPr>
            <w:rStyle w:val="Hypertextovodkaz"/>
            <w:rFonts w:asciiTheme="majorHAnsi" w:eastAsiaTheme="minorEastAsia" w:hAnsiTheme="majorHAnsi" w:cs="Times New Roman"/>
            <w:lang w:eastAsia="cs-CZ"/>
          </w:rPr>
          <w:t>cz</w:t>
        </w:r>
      </w:hyperlink>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629"/>
      </w:tblGrid>
      <w:tr w:rsidR="00216AE7" w14:paraId="101FBFF3" w14:textId="77777777" w:rsidTr="00216AE7">
        <w:tc>
          <w:tcPr>
            <w:tcW w:w="9629" w:type="dxa"/>
            <w:shd w:val="clear" w:color="auto" w:fill="DBE5F1" w:themeFill="accent1" w:themeFillTint="33"/>
          </w:tcPr>
          <w:p w14:paraId="2762B0A7" w14:textId="77777777" w:rsidR="00216AE7" w:rsidRDefault="00216AE7" w:rsidP="00216AE7">
            <w:pPr>
              <w:spacing w:before="120" w:after="120"/>
              <w:jc w:val="both"/>
            </w:pPr>
            <w:r w:rsidRPr="00216AE7">
              <w:rPr>
                <w:rFonts w:asciiTheme="majorHAnsi" w:eastAsia="Times New Roman" w:hAnsiTheme="majorHAnsi" w:cs="Times New Roman"/>
                <w:b/>
                <w:lang w:eastAsia="cs-CZ"/>
              </w:rPr>
              <w:lastRenderedPageBreak/>
              <w:t>Poučení služebního orgánu</w:t>
            </w:r>
          </w:p>
        </w:tc>
      </w:tr>
    </w:tbl>
    <w:p w14:paraId="2D13997B" w14:textId="77777777" w:rsidR="00216AE7" w:rsidRPr="00216AE7" w:rsidRDefault="00216AE7" w:rsidP="00216AE7">
      <w:pPr>
        <w:spacing w:before="120" w:after="120" w:line="240" w:lineRule="auto"/>
        <w:jc w:val="both"/>
        <w:rPr>
          <w:rFonts w:asciiTheme="majorHAnsi" w:eastAsia="Times New Roman" w:hAnsiTheme="majorHAnsi" w:cs="Times New Roman"/>
          <w:b/>
          <w:lang w:eastAsia="cs-CZ"/>
        </w:rPr>
      </w:pPr>
      <w:r w:rsidRPr="00216AE7">
        <w:rPr>
          <w:rFonts w:asciiTheme="majorHAnsi" w:eastAsia="Times New Roman" w:hAnsiTheme="majorHAnsi" w:cs="Times New Roman"/>
          <w:b/>
          <w:lang w:eastAsia="cs-CZ"/>
        </w:rPr>
        <w:t xml:space="preserve">Poučení o doručování ve výběrovém řízení podle § 24 odst. 11 </w:t>
      </w:r>
      <w:r w:rsidR="001F4FE4">
        <w:rPr>
          <w:rFonts w:asciiTheme="majorHAnsi" w:eastAsia="Times New Roman" w:hAnsiTheme="majorHAnsi" w:cs="Times New Roman"/>
          <w:b/>
          <w:lang w:eastAsia="cs-CZ"/>
        </w:rPr>
        <w:t xml:space="preserve">a 12 </w:t>
      </w:r>
      <w:r w:rsidRPr="00216AE7">
        <w:rPr>
          <w:rFonts w:asciiTheme="majorHAnsi" w:eastAsia="Times New Roman" w:hAnsiTheme="majorHAnsi" w:cs="Times New Roman"/>
          <w:b/>
          <w:lang w:eastAsia="cs-CZ"/>
        </w:rPr>
        <w:t xml:space="preserve">zákona o státní službě: </w:t>
      </w:r>
    </w:p>
    <w:p w14:paraId="63F3D31B" w14:textId="77777777"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 xml:space="preserve">V průběhu výběrového řízení se žadateli, který není státním zaměstnancem, doručuje na místě, popřípadě do datové schránky nebo na elektronickou adresu pro doručování (e-mail), pokud žadatel nemá datovou schránku zřízenu. Žadatelům z řad státních zaměstnanců se doručuje na místě, popřípadě prostřednictvím elektronického nástroje, a není-li to možné, prostřednictvím datové schránky. </w:t>
      </w:r>
      <w:r w:rsidR="00756A9F">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Nemá-li státní zaměstnanec datovou schránku zřízenu, doručuje se mu na elektronickou adresu </w:t>
      </w:r>
      <w:r w:rsidR="00756A9F">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pro doručování (e-mail). </w:t>
      </w:r>
    </w:p>
    <w:p w14:paraId="1BF6A155" w14:textId="77777777"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Pokud žadatel v žádosti elektronickou adresu pro doručování neuvede a nemá zřízenu datovou schránku, bude jeho žádost vyřazena.</w:t>
      </w:r>
    </w:p>
    <w:p w14:paraId="5F97EA48" w14:textId="77777777"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Písemnost doručovaná žadateli ve výběrovém řízení na elektronickou adresu je doručena okamžikem, kdy její převzetí žadatel potvrdí. Jestliže žadatel její převzetí nepotvrdí ve lhůtě 5 dnů od jejího odeslání na adresu elektronické pošty, považuje se písemnost za doručenou pátým dnem ode dne, kdy byla odeslána (pokud se datová zpráva nevrátila jako nedoručitelná). Pokud nebude možno písemnost doručit, protože se datová zpráva vrátí jako nedoručitelná, učiní se neprodleně další pokus o doručení; bude-li i další pokus o doručení neúspěšný, doručí se písemnost jiným vhodným způsobem. V takovém případě pak bude platit, že písemnost bude doručena pátým dnem ode dne, kdy byla odeslána.</w:t>
      </w:r>
    </w:p>
    <w:p w14:paraId="6203B308" w14:textId="77777777"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 xml:space="preserve">V případě doručování do datové schránky platí, že nepřihlásí-li se do datové schránky osoba, která má </w:t>
      </w:r>
      <w:r w:rsidR="00CE508D">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s ohledem na rozsah svého oprávnění přístup k dodané písemnosti, ve lhůtě 5 dnů ode dne, kdy byla písemnost dodána do datové schránky, je písemnost doručena pátým dnem ode dne, kdy byla odeslána.</w:t>
      </w:r>
    </w:p>
    <w:p w14:paraId="42F822CE" w14:textId="77777777" w:rsidR="00216AE7" w:rsidRPr="00216AE7" w:rsidRDefault="00216AE7" w:rsidP="00216AE7">
      <w:pPr>
        <w:spacing w:before="120" w:after="120" w:line="240" w:lineRule="auto"/>
        <w:jc w:val="both"/>
        <w:rPr>
          <w:rFonts w:asciiTheme="majorHAnsi" w:eastAsia="Times New Roman" w:hAnsiTheme="majorHAnsi" w:cs="Times New Roman"/>
          <w:b/>
          <w:lang w:eastAsia="cs-CZ"/>
        </w:rPr>
      </w:pPr>
      <w:r w:rsidRPr="00216AE7">
        <w:rPr>
          <w:rFonts w:asciiTheme="majorHAnsi" w:eastAsia="Times New Roman" w:hAnsiTheme="majorHAnsi" w:cs="Times New Roman"/>
          <w:b/>
          <w:lang w:eastAsia="cs-CZ"/>
        </w:rPr>
        <w:t>Poučení o možnosti provedení pohovoru v náhradním termínu podle § 27 odst. 5 zákona o</w:t>
      </w:r>
      <w:r w:rsidR="005B3A85">
        <w:rPr>
          <w:rFonts w:asciiTheme="majorHAnsi" w:eastAsia="Times New Roman" w:hAnsiTheme="majorHAnsi" w:cs="Times New Roman"/>
          <w:b/>
          <w:lang w:eastAsia="cs-CZ"/>
        </w:rPr>
        <w:t> </w:t>
      </w:r>
      <w:r w:rsidRPr="00216AE7">
        <w:rPr>
          <w:rFonts w:asciiTheme="majorHAnsi" w:eastAsia="Times New Roman" w:hAnsiTheme="majorHAnsi" w:cs="Times New Roman"/>
          <w:b/>
          <w:lang w:eastAsia="cs-CZ"/>
        </w:rPr>
        <w:t>státní službě:</w:t>
      </w:r>
    </w:p>
    <w:p w14:paraId="445C1E10" w14:textId="77777777" w:rsidR="001F4FE4" w:rsidRPr="001F4FE4" w:rsidRDefault="001F4FE4" w:rsidP="001F4FE4">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 xml:space="preserve">Výběrová komise může provést s žadatelem pohovor v náhradním termínu na jeho požádání, pokud provedení pohovoru v náhradním termínu nebrání řádnému plnění úkolů služebního úřadu. K provedení náhradního termínu pohovoru žadatele, který by se nemohl dostavit k pohovoru </w:t>
      </w:r>
      <w:r w:rsidR="00CE508D">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pro překážku na jeho vůli nezávislou, pro kterou by nebylo možné provést pohovor v takovém náhradním termínu, aby bylo možné výběrové řízení dokončit ve lhůtě 60 dnů, je třeba souhlas služebního orgánu. </w:t>
      </w:r>
    </w:p>
    <w:p w14:paraId="1CFA34DD" w14:textId="77777777" w:rsidR="00216AE7" w:rsidRDefault="00216AE7" w:rsidP="00216AE7">
      <w:pPr>
        <w:spacing w:before="120" w:after="120" w:line="240" w:lineRule="auto"/>
        <w:jc w:val="both"/>
      </w:pPr>
    </w:p>
    <w:sectPr w:rsidR="00216AE7" w:rsidSect="0059439E">
      <w:footerReference w:type="default" r:id="rId13"/>
      <w:pgSz w:w="11907" w:h="16839" w:code="9"/>
      <w:pgMar w:top="1134" w:right="1134" w:bottom="1134" w:left="1134" w:header="709" w:footer="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203F78" w14:textId="77777777" w:rsidR="00F8017D" w:rsidRDefault="00F8017D">
      <w:pPr>
        <w:spacing w:after="0" w:line="240" w:lineRule="auto"/>
      </w:pPr>
      <w:r>
        <w:separator/>
      </w:r>
    </w:p>
  </w:endnote>
  <w:endnote w:type="continuationSeparator" w:id="0">
    <w:p w14:paraId="2CA91624" w14:textId="77777777" w:rsidR="00F8017D" w:rsidRDefault="00F801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MT">
    <w:altName w:val="Arial"/>
    <w:panose1 w:val="00000000000000000000"/>
    <w:charset w:val="EE"/>
    <w:family w:val="auto"/>
    <w:notTrueType/>
    <w:pitch w:val="default"/>
    <w:sig w:usb0="00000001"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135FE7" w14:textId="77777777" w:rsidR="001873E3" w:rsidRDefault="00204358">
    <w:pPr>
      <w:pStyle w:val="Zpat"/>
      <w:jc w:val="center"/>
    </w:pPr>
  </w:p>
  <w:p w14:paraId="035321B9" w14:textId="77777777" w:rsidR="001873E3" w:rsidRDefault="0020435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0FC4E8" w14:textId="77777777" w:rsidR="00F8017D" w:rsidRDefault="00F8017D">
      <w:pPr>
        <w:spacing w:after="0" w:line="240" w:lineRule="auto"/>
      </w:pPr>
      <w:r>
        <w:separator/>
      </w:r>
    </w:p>
  </w:footnote>
  <w:footnote w:type="continuationSeparator" w:id="0">
    <w:p w14:paraId="58DA937C" w14:textId="77777777" w:rsidR="00F8017D" w:rsidRDefault="00F8017D">
      <w:pPr>
        <w:spacing w:after="0" w:line="240" w:lineRule="auto"/>
      </w:pPr>
      <w:r>
        <w:continuationSeparator/>
      </w:r>
    </w:p>
  </w:footnote>
  <w:footnote w:id="1">
    <w:p w14:paraId="21E31BB9" w14:textId="77777777" w:rsidR="00085034" w:rsidRPr="001F67DC" w:rsidRDefault="00085034" w:rsidP="00085034">
      <w:pPr>
        <w:pStyle w:val="Textpoznpodarou"/>
        <w:ind w:left="284" w:hanging="284"/>
        <w:jc w:val="both"/>
        <w:rPr>
          <w:rFonts w:asciiTheme="majorHAnsi" w:hAnsiTheme="majorHAnsi"/>
          <w:i/>
        </w:rPr>
      </w:pPr>
      <w:r w:rsidRPr="001F67DC">
        <w:rPr>
          <w:rStyle w:val="Znakapoznpodarou"/>
          <w:rFonts w:asciiTheme="majorHAnsi" w:hAnsiTheme="majorHAnsi"/>
          <w:i/>
        </w:rPr>
        <w:footnoteRef/>
      </w:r>
      <w:r w:rsidRPr="001F67DC">
        <w:rPr>
          <w:rFonts w:asciiTheme="majorHAnsi" w:hAnsiTheme="majorHAnsi"/>
          <w:i/>
        </w:rPr>
        <w:t xml:space="preserve"> </w:t>
      </w:r>
      <w:r w:rsidRPr="001F67DC">
        <w:rPr>
          <w:rFonts w:asciiTheme="majorHAnsi" w:hAnsiTheme="majorHAnsi"/>
          <w:i/>
        </w:rPr>
        <w:tab/>
      </w:r>
      <w:r w:rsidRPr="001F67DC">
        <w:rPr>
          <w:rFonts w:asciiTheme="majorHAnsi" w:hAnsiTheme="majorHAnsi"/>
          <w:i/>
          <w:iCs/>
          <w:sz w:val="18"/>
          <w:szCs w:val="18"/>
        </w:rPr>
        <w:t xml:space="preserve">Formulář žádosti tvoří přílohu č. 1 tohoto oznámení. </w:t>
      </w:r>
      <w:r w:rsidRPr="001F67DC">
        <w:rPr>
          <w:rFonts w:asciiTheme="majorHAnsi" w:hAnsiTheme="majorHAnsi"/>
          <w:i/>
        </w:rPr>
        <w:t xml:space="preserve"> </w:t>
      </w:r>
    </w:p>
  </w:footnote>
  <w:footnote w:id="2">
    <w:p w14:paraId="20AB5576" w14:textId="77777777" w:rsidR="001F2F8F" w:rsidRDefault="001F2F8F" w:rsidP="001F2F8F">
      <w:pPr>
        <w:pStyle w:val="Textpoznpodarou"/>
        <w:ind w:left="284" w:hanging="284"/>
        <w:jc w:val="both"/>
      </w:pPr>
      <w:r>
        <w:rPr>
          <w:rStyle w:val="Znakapoznpodarou"/>
        </w:rPr>
        <w:footnoteRef/>
      </w:r>
      <w:r>
        <w:t xml:space="preserve"> </w:t>
      </w:r>
      <w:r>
        <w:tab/>
      </w:r>
      <w:r w:rsidRPr="001F2F8F">
        <w:rPr>
          <w:rFonts w:asciiTheme="majorHAnsi" w:hAnsiTheme="majorHAnsi"/>
          <w:i/>
          <w:iCs/>
          <w:sz w:val="18"/>
          <w:szCs w:val="18"/>
        </w:rPr>
        <w:t>Žádost nemusí být podepsána uznávaným elektronickým podpisem</w:t>
      </w:r>
      <w:r w:rsidR="00CE508D">
        <w:rPr>
          <w:rFonts w:asciiTheme="majorHAnsi" w:hAnsiTheme="majorHAnsi"/>
          <w:i/>
          <w:iCs/>
          <w:sz w:val="18"/>
          <w:szCs w:val="18"/>
        </w:rPr>
        <w:t>.</w:t>
      </w:r>
    </w:p>
  </w:footnote>
  <w:footnote w:id="3">
    <w:p w14:paraId="67FA4DC1" w14:textId="77777777" w:rsidR="00780844" w:rsidRDefault="00780844" w:rsidP="006F438A">
      <w:pPr>
        <w:pStyle w:val="Textpoznpodarou"/>
        <w:ind w:left="284" w:hanging="284"/>
        <w:jc w:val="both"/>
      </w:pPr>
      <w:r>
        <w:rPr>
          <w:rStyle w:val="Znakapoznpodarou"/>
        </w:rPr>
        <w:footnoteRef/>
      </w:r>
      <w:r>
        <w:t xml:space="preserve"> </w:t>
      </w:r>
      <w:r>
        <w:tab/>
      </w:r>
      <w:r w:rsidRPr="006F438A">
        <w:rPr>
          <w:rFonts w:asciiTheme="majorHAnsi" w:hAnsiTheme="majorHAnsi"/>
          <w:i/>
          <w:iCs/>
          <w:sz w:val="18"/>
          <w:szCs w:val="18"/>
        </w:rPr>
        <w:t>Výběrová komise podle § 27 odst.</w:t>
      </w:r>
      <w:r>
        <w:rPr>
          <w:rFonts w:asciiTheme="majorHAnsi" w:hAnsiTheme="majorHAnsi"/>
          <w:i/>
          <w:iCs/>
          <w:sz w:val="18"/>
          <w:szCs w:val="18"/>
        </w:rPr>
        <w:t> </w:t>
      </w:r>
      <w:r w:rsidRPr="006F438A">
        <w:rPr>
          <w:rFonts w:asciiTheme="majorHAnsi" w:hAnsiTheme="majorHAnsi"/>
          <w:i/>
          <w:iCs/>
          <w:sz w:val="18"/>
          <w:szCs w:val="18"/>
        </w:rPr>
        <w:t xml:space="preserve">3 </w:t>
      </w:r>
      <w:r w:rsidR="009E5ADD">
        <w:rPr>
          <w:rFonts w:asciiTheme="majorHAnsi" w:hAnsiTheme="majorHAnsi"/>
          <w:i/>
          <w:iCs/>
          <w:sz w:val="18"/>
          <w:szCs w:val="18"/>
        </w:rPr>
        <w:t xml:space="preserve">zákona o státní službě </w:t>
      </w:r>
      <w:r w:rsidRPr="006F438A">
        <w:rPr>
          <w:rFonts w:asciiTheme="majorHAnsi" w:hAnsiTheme="majorHAnsi"/>
          <w:i/>
          <w:iCs/>
          <w:sz w:val="18"/>
          <w:szCs w:val="18"/>
        </w:rPr>
        <w:t>ověří splnění tohoto předpokladu při pohovoru.</w:t>
      </w:r>
    </w:p>
  </w:footnote>
  <w:footnote w:id="4">
    <w:p w14:paraId="0885E6AB" w14:textId="77777777" w:rsidR="00085034" w:rsidRPr="001F67DC" w:rsidRDefault="00085034" w:rsidP="00085034">
      <w:pPr>
        <w:pStyle w:val="Textpoznpodarou"/>
        <w:ind w:left="284" w:hanging="284"/>
        <w:jc w:val="both"/>
        <w:rPr>
          <w:rFonts w:asciiTheme="majorHAnsi" w:hAnsiTheme="majorHAnsi"/>
          <w:i/>
          <w:iCs/>
          <w:sz w:val="18"/>
          <w:szCs w:val="18"/>
        </w:rPr>
      </w:pPr>
      <w:r w:rsidRPr="001F67DC">
        <w:rPr>
          <w:rStyle w:val="Znakapoznpodarou"/>
          <w:rFonts w:asciiTheme="majorHAnsi" w:hAnsiTheme="majorHAnsi"/>
          <w:i/>
        </w:rPr>
        <w:footnoteRef/>
      </w:r>
      <w:r w:rsidRPr="001F67DC">
        <w:rPr>
          <w:rFonts w:asciiTheme="majorHAnsi" w:hAnsiTheme="majorHAnsi"/>
          <w:i/>
        </w:rPr>
        <w:t xml:space="preserve"> </w:t>
      </w:r>
      <w:r w:rsidRPr="001F67DC">
        <w:rPr>
          <w:rFonts w:asciiTheme="majorHAnsi" w:hAnsiTheme="majorHAnsi"/>
          <w:i/>
        </w:rPr>
        <w:tab/>
      </w:r>
      <w:r w:rsidRPr="001F67DC">
        <w:rPr>
          <w:rFonts w:asciiTheme="majorHAnsi" w:hAnsiTheme="majorHAnsi"/>
          <w:i/>
          <w:iCs/>
          <w:sz w:val="18"/>
          <w:szCs w:val="18"/>
        </w:rPr>
        <w:t>Písemné čestné prohlášení tvoří přílohu č. 2 tohoto oznámení</w:t>
      </w:r>
      <w:r w:rsidR="00756A9F">
        <w:rPr>
          <w:rFonts w:asciiTheme="majorHAnsi" w:hAnsiTheme="majorHAnsi"/>
          <w:i/>
          <w:iCs/>
          <w:sz w:val="18"/>
          <w:szCs w:val="18"/>
        </w:rPr>
        <w:t>.</w:t>
      </w:r>
    </w:p>
  </w:footnote>
  <w:footnote w:id="5">
    <w:p w14:paraId="13EEE3C6" w14:textId="77777777" w:rsidR="008134CE" w:rsidRDefault="008134CE" w:rsidP="008134CE">
      <w:pPr>
        <w:pStyle w:val="Textpoznpodarou"/>
        <w:ind w:left="284" w:hanging="284"/>
        <w:jc w:val="both"/>
        <w:rPr>
          <w:i/>
        </w:rPr>
      </w:pPr>
      <w:r>
        <w:rPr>
          <w:rStyle w:val="Znakapoznpodarou"/>
          <w:rFonts w:asciiTheme="majorHAnsi" w:hAnsiTheme="majorHAnsi"/>
          <w:i/>
        </w:rPr>
        <w:footnoteRef/>
      </w:r>
      <w:r>
        <w:rPr>
          <w:rFonts w:asciiTheme="majorHAnsi" w:hAnsiTheme="majorHAnsi" w:cs="Times New Roman"/>
          <w:i/>
          <w:sz w:val="18"/>
          <w:szCs w:val="18"/>
        </w:rPr>
        <w:t xml:space="preserve"> </w:t>
      </w:r>
      <w:r>
        <w:rPr>
          <w:rFonts w:asciiTheme="majorHAnsi" w:hAnsiTheme="majorHAnsi" w:cs="Times New Roman"/>
          <w:i/>
          <w:sz w:val="18"/>
          <w:szCs w:val="18"/>
        </w:rPr>
        <w:tab/>
        <w:t xml:space="preserve">V životopisu žadatel uvede údaje o své dosavadní praxi a o znalostech a dovednostech týkajících se služebního místa, </w:t>
      </w:r>
      <w:r w:rsidR="00756A9F">
        <w:rPr>
          <w:rFonts w:asciiTheme="majorHAnsi" w:hAnsiTheme="majorHAnsi" w:cs="Times New Roman"/>
          <w:i/>
          <w:sz w:val="18"/>
          <w:szCs w:val="18"/>
        </w:rPr>
        <w:br/>
      </w:r>
      <w:r>
        <w:rPr>
          <w:rFonts w:asciiTheme="majorHAnsi" w:hAnsiTheme="majorHAnsi" w:cs="Times New Roman"/>
          <w:i/>
          <w:sz w:val="18"/>
          <w:szCs w:val="18"/>
        </w:rPr>
        <w:t>jehož se výběrové řízení týká.</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12025"/>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15:restartNumberingAfterBreak="0">
    <w:nsid w:val="036C686E"/>
    <w:multiLevelType w:val="hybridMultilevel"/>
    <w:tmpl w:val="076C1F9C"/>
    <w:lvl w:ilvl="0" w:tplc="2776426A">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 w15:restartNumberingAfterBreak="0">
    <w:nsid w:val="0473691F"/>
    <w:multiLevelType w:val="hybridMultilevel"/>
    <w:tmpl w:val="B660EEE0"/>
    <w:lvl w:ilvl="0" w:tplc="5420DA2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 w15:restartNumberingAfterBreak="0">
    <w:nsid w:val="06B74A63"/>
    <w:multiLevelType w:val="hybridMultilevel"/>
    <w:tmpl w:val="F176EAF0"/>
    <w:lvl w:ilvl="0" w:tplc="B3E25900">
      <w:start w:val="4"/>
      <w:numFmt w:val="bullet"/>
      <w:lvlText w:val="-"/>
      <w:lvlJc w:val="left"/>
      <w:pPr>
        <w:ind w:left="360" w:hanging="360"/>
      </w:pPr>
      <w:rPr>
        <w:rFonts w:ascii="Times New Roman" w:eastAsia="Times New Roman" w:hAnsi="Times New Roman"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 w15:restartNumberingAfterBreak="0">
    <w:nsid w:val="1172038E"/>
    <w:multiLevelType w:val="hybridMultilevel"/>
    <w:tmpl w:val="02E6ACE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 w15:restartNumberingAfterBreak="0">
    <w:nsid w:val="1D462DCD"/>
    <w:multiLevelType w:val="hybridMultilevel"/>
    <w:tmpl w:val="DB4CA17A"/>
    <w:lvl w:ilvl="0" w:tplc="D778CDCE">
      <w:start w:val="5"/>
      <w:numFmt w:val="bullet"/>
      <w:lvlText w:val="-"/>
      <w:lvlJc w:val="left"/>
      <w:pPr>
        <w:ind w:left="1080" w:hanging="360"/>
      </w:pPr>
      <w:rPr>
        <w:rFonts w:ascii="Arial" w:eastAsia="Calibri"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6" w15:restartNumberingAfterBreak="0">
    <w:nsid w:val="1EE26F33"/>
    <w:multiLevelType w:val="multilevel"/>
    <w:tmpl w:val="7C845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087CDE"/>
    <w:multiLevelType w:val="multilevel"/>
    <w:tmpl w:val="5A7A6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DE4864"/>
    <w:multiLevelType w:val="hybridMultilevel"/>
    <w:tmpl w:val="7C241684"/>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 w15:restartNumberingAfterBreak="0">
    <w:nsid w:val="35CF063E"/>
    <w:multiLevelType w:val="hybridMultilevel"/>
    <w:tmpl w:val="32566E58"/>
    <w:lvl w:ilvl="0" w:tplc="A2B21C84">
      <w:start w:val="1"/>
      <w:numFmt w:val="lowerLetter"/>
      <w:lvlText w:val="%1)"/>
      <w:lvlJc w:val="left"/>
      <w:pPr>
        <w:ind w:left="36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0" w15:restartNumberingAfterBreak="0">
    <w:nsid w:val="383D43D7"/>
    <w:multiLevelType w:val="hybridMultilevel"/>
    <w:tmpl w:val="2A0A31D8"/>
    <w:lvl w:ilvl="0" w:tplc="04050015">
      <w:start w:val="1"/>
      <w:numFmt w:val="upp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3864233C"/>
    <w:multiLevelType w:val="hybridMultilevel"/>
    <w:tmpl w:val="6248BCC6"/>
    <w:lvl w:ilvl="0" w:tplc="0405000B">
      <w:start w:val="1"/>
      <w:numFmt w:val="bullet"/>
      <w:lvlText w:val=""/>
      <w:lvlJc w:val="left"/>
      <w:pPr>
        <w:ind w:left="360" w:hanging="360"/>
      </w:pPr>
      <w:rPr>
        <w:rFonts w:ascii="Wingdings" w:hAnsi="Wingdings"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2" w15:restartNumberingAfterBreak="0">
    <w:nsid w:val="389869F0"/>
    <w:multiLevelType w:val="hybridMultilevel"/>
    <w:tmpl w:val="F054529A"/>
    <w:lvl w:ilvl="0" w:tplc="2A94E2C6">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EB8487F"/>
    <w:multiLevelType w:val="hybridMultilevel"/>
    <w:tmpl w:val="D1CC0BA8"/>
    <w:lvl w:ilvl="0" w:tplc="04050017">
      <w:start w:val="1"/>
      <w:numFmt w:val="lowerLetter"/>
      <w:lvlText w:val="%1)"/>
      <w:lvlJc w:val="left"/>
      <w:pPr>
        <w:ind w:left="-112" w:hanging="360"/>
      </w:pPr>
    </w:lvl>
    <w:lvl w:ilvl="1" w:tplc="04050019" w:tentative="1">
      <w:start w:val="1"/>
      <w:numFmt w:val="lowerLetter"/>
      <w:lvlText w:val="%2."/>
      <w:lvlJc w:val="left"/>
      <w:pPr>
        <w:ind w:left="608" w:hanging="360"/>
      </w:pPr>
    </w:lvl>
    <w:lvl w:ilvl="2" w:tplc="0405001B" w:tentative="1">
      <w:start w:val="1"/>
      <w:numFmt w:val="lowerRoman"/>
      <w:lvlText w:val="%3."/>
      <w:lvlJc w:val="right"/>
      <w:pPr>
        <w:ind w:left="1328" w:hanging="180"/>
      </w:pPr>
    </w:lvl>
    <w:lvl w:ilvl="3" w:tplc="0405000F" w:tentative="1">
      <w:start w:val="1"/>
      <w:numFmt w:val="decimal"/>
      <w:lvlText w:val="%4."/>
      <w:lvlJc w:val="left"/>
      <w:pPr>
        <w:ind w:left="2048" w:hanging="360"/>
      </w:pPr>
    </w:lvl>
    <w:lvl w:ilvl="4" w:tplc="04050019" w:tentative="1">
      <w:start w:val="1"/>
      <w:numFmt w:val="lowerLetter"/>
      <w:lvlText w:val="%5."/>
      <w:lvlJc w:val="left"/>
      <w:pPr>
        <w:ind w:left="2768" w:hanging="360"/>
      </w:pPr>
    </w:lvl>
    <w:lvl w:ilvl="5" w:tplc="0405001B" w:tentative="1">
      <w:start w:val="1"/>
      <w:numFmt w:val="lowerRoman"/>
      <w:lvlText w:val="%6."/>
      <w:lvlJc w:val="right"/>
      <w:pPr>
        <w:ind w:left="3488" w:hanging="180"/>
      </w:pPr>
    </w:lvl>
    <w:lvl w:ilvl="6" w:tplc="0405000F" w:tentative="1">
      <w:start w:val="1"/>
      <w:numFmt w:val="decimal"/>
      <w:lvlText w:val="%7."/>
      <w:lvlJc w:val="left"/>
      <w:pPr>
        <w:ind w:left="4208" w:hanging="360"/>
      </w:pPr>
    </w:lvl>
    <w:lvl w:ilvl="7" w:tplc="04050019" w:tentative="1">
      <w:start w:val="1"/>
      <w:numFmt w:val="lowerLetter"/>
      <w:lvlText w:val="%8."/>
      <w:lvlJc w:val="left"/>
      <w:pPr>
        <w:ind w:left="4928" w:hanging="360"/>
      </w:pPr>
    </w:lvl>
    <w:lvl w:ilvl="8" w:tplc="0405001B" w:tentative="1">
      <w:start w:val="1"/>
      <w:numFmt w:val="lowerRoman"/>
      <w:lvlText w:val="%9."/>
      <w:lvlJc w:val="right"/>
      <w:pPr>
        <w:ind w:left="5648" w:hanging="180"/>
      </w:pPr>
    </w:lvl>
  </w:abstractNum>
  <w:abstractNum w:abstractNumId="14"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410F15CE"/>
    <w:multiLevelType w:val="hybridMultilevel"/>
    <w:tmpl w:val="5D248720"/>
    <w:lvl w:ilvl="0" w:tplc="0405000B">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6" w15:restartNumberingAfterBreak="0">
    <w:nsid w:val="42C123A3"/>
    <w:multiLevelType w:val="hybridMultilevel"/>
    <w:tmpl w:val="A47C933C"/>
    <w:lvl w:ilvl="0" w:tplc="04050017">
      <w:start w:val="1"/>
      <w:numFmt w:val="lowerLetter"/>
      <w:lvlText w:val="%1)"/>
      <w:lvlJc w:val="left"/>
      <w:pPr>
        <w:ind w:left="360" w:hanging="360"/>
      </w:pPr>
      <w:rPr>
        <w:rFont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7" w15:restartNumberingAfterBreak="0">
    <w:nsid w:val="43294F97"/>
    <w:multiLevelType w:val="hybridMultilevel"/>
    <w:tmpl w:val="14C8B370"/>
    <w:lvl w:ilvl="0" w:tplc="B3E25900">
      <w:start w:val="4"/>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49201AD7"/>
    <w:multiLevelType w:val="hybridMultilevel"/>
    <w:tmpl w:val="E17CD3AA"/>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19" w15:restartNumberingAfterBreak="0">
    <w:nsid w:val="498C3217"/>
    <w:multiLevelType w:val="hybridMultilevel"/>
    <w:tmpl w:val="7F705D0C"/>
    <w:lvl w:ilvl="0" w:tplc="04050017">
      <w:start w:val="1"/>
      <w:numFmt w:val="lowerLetter"/>
      <w:lvlText w:val="%1)"/>
      <w:lvlJc w:val="left"/>
      <w:pPr>
        <w:ind w:left="1440" w:hanging="360"/>
      </w:pPr>
    </w:lvl>
    <w:lvl w:ilvl="1" w:tplc="04050017">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0" w15:restartNumberingAfterBreak="0">
    <w:nsid w:val="50E94A6F"/>
    <w:multiLevelType w:val="hybridMultilevel"/>
    <w:tmpl w:val="3BB61864"/>
    <w:lvl w:ilvl="0" w:tplc="219220FE">
      <w:start w:val="1"/>
      <w:numFmt w:val="decimal"/>
      <w:lvlText w:val="%1."/>
      <w:lvlJc w:val="left"/>
      <w:pPr>
        <w:ind w:left="360" w:hanging="360"/>
      </w:pPr>
      <w:rPr>
        <w:b w:val="0"/>
      </w:rPr>
    </w:lvl>
    <w:lvl w:ilvl="1" w:tplc="04050001">
      <w:start w:val="1"/>
      <w:numFmt w:val="bullet"/>
      <w:lvlText w:val=""/>
      <w:lvlJc w:val="left"/>
      <w:pPr>
        <w:ind w:left="1080" w:hanging="360"/>
      </w:pPr>
      <w:rPr>
        <w:rFonts w:ascii="Symbol" w:hAnsi="Symbol"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1" w15:restartNumberingAfterBreak="0">
    <w:nsid w:val="51D21EB6"/>
    <w:multiLevelType w:val="hybridMultilevel"/>
    <w:tmpl w:val="B590EE82"/>
    <w:lvl w:ilvl="0" w:tplc="04050017">
      <w:start w:val="1"/>
      <w:numFmt w:val="lowerLetter"/>
      <w:lvlText w:val="%1)"/>
      <w:lvlJc w:val="left"/>
      <w:pPr>
        <w:ind w:left="360" w:hanging="360"/>
      </w:pPr>
      <w:rPr>
        <w:rFont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2" w15:restartNumberingAfterBreak="0">
    <w:nsid w:val="53FA67CE"/>
    <w:multiLevelType w:val="hybridMultilevel"/>
    <w:tmpl w:val="15547D4C"/>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3" w15:restartNumberingAfterBreak="0">
    <w:nsid w:val="55741244"/>
    <w:multiLevelType w:val="hybridMultilevel"/>
    <w:tmpl w:val="BA481530"/>
    <w:lvl w:ilvl="0" w:tplc="2776426A">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4" w15:restartNumberingAfterBreak="0">
    <w:nsid w:val="580861F7"/>
    <w:multiLevelType w:val="hybridMultilevel"/>
    <w:tmpl w:val="0E8A1886"/>
    <w:lvl w:ilvl="0" w:tplc="F6F6D0FA">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5F517A29"/>
    <w:multiLevelType w:val="hybridMultilevel"/>
    <w:tmpl w:val="34E6CBC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66CB442A"/>
    <w:multiLevelType w:val="hybridMultilevel"/>
    <w:tmpl w:val="3552DCE4"/>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6B5434B9"/>
    <w:multiLevelType w:val="hybridMultilevel"/>
    <w:tmpl w:val="CF7ECA84"/>
    <w:lvl w:ilvl="0" w:tplc="04050017">
      <w:start w:val="1"/>
      <w:numFmt w:val="lowerLetter"/>
      <w:lvlText w:val="%1)"/>
      <w:lvlJc w:val="left"/>
      <w:pPr>
        <w:ind w:left="720" w:hanging="360"/>
      </w:pPr>
    </w:lvl>
    <w:lvl w:ilvl="1" w:tplc="03B0AFB2">
      <w:start w:val="1"/>
      <w:numFmt w:val="bullet"/>
      <w:lvlText w:val=""/>
      <w:lvlJc w:val="left"/>
      <w:pPr>
        <w:ind w:left="1440" w:hanging="360"/>
      </w:pPr>
      <w:rPr>
        <w:rFonts w:ascii="Symbol" w:hAnsi="Symbo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6C263CD4"/>
    <w:multiLevelType w:val="hybridMultilevel"/>
    <w:tmpl w:val="098450F2"/>
    <w:lvl w:ilvl="0" w:tplc="E0300BEE">
      <w:start w:val="1"/>
      <w:numFmt w:val="lowerLetter"/>
      <w:lvlText w:val="%1)"/>
      <w:lvlJc w:val="left"/>
      <w:pPr>
        <w:ind w:left="860" w:hanging="43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751F05F6"/>
    <w:multiLevelType w:val="hybridMultilevel"/>
    <w:tmpl w:val="28D27742"/>
    <w:lvl w:ilvl="0" w:tplc="3EC20FA2">
      <w:numFmt w:val="bullet"/>
      <w:lvlText w:val="-"/>
      <w:lvlJc w:val="left"/>
      <w:pPr>
        <w:ind w:left="360" w:hanging="360"/>
      </w:pPr>
      <w:rPr>
        <w:rFonts w:ascii="Cambria" w:eastAsia="Times New Roman" w:hAnsi="Cambria"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0" w15:restartNumberingAfterBreak="0">
    <w:nsid w:val="7E1834D6"/>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1" w15:restartNumberingAfterBreak="0">
    <w:nsid w:val="7E241012"/>
    <w:multiLevelType w:val="hybridMultilevel"/>
    <w:tmpl w:val="84D212D8"/>
    <w:lvl w:ilvl="0" w:tplc="F2BE0916">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7F332C54"/>
    <w:multiLevelType w:val="hybridMultilevel"/>
    <w:tmpl w:val="24786992"/>
    <w:lvl w:ilvl="0" w:tplc="87DA56DE">
      <w:start w:val="1"/>
      <w:numFmt w:val="decimal"/>
      <w:lvlText w:val="%1."/>
      <w:lvlJc w:val="left"/>
      <w:pPr>
        <w:ind w:left="360" w:hanging="360"/>
      </w:pPr>
      <w:rPr>
        <w:b w:val="0"/>
        <w:color w:val="auto"/>
      </w:rPr>
    </w:lvl>
    <w:lvl w:ilvl="1" w:tplc="04050001">
      <w:start w:val="1"/>
      <w:numFmt w:val="bullet"/>
      <w:lvlText w:val=""/>
      <w:lvlJc w:val="left"/>
      <w:pPr>
        <w:ind w:left="1080" w:hanging="360"/>
      </w:pPr>
      <w:rPr>
        <w:rFonts w:ascii="Symbol" w:hAnsi="Symbol"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13"/>
  </w:num>
  <w:num w:numId="2">
    <w:abstractNumId w:val="25"/>
  </w:num>
  <w:num w:numId="3">
    <w:abstractNumId w:val="19"/>
  </w:num>
  <w:num w:numId="4">
    <w:abstractNumId w:val="18"/>
  </w:num>
  <w:num w:numId="5">
    <w:abstractNumId w:val="26"/>
  </w:num>
  <w:num w:numId="6">
    <w:abstractNumId w:val="4"/>
  </w:num>
  <w:num w:numId="7">
    <w:abstractNumId w:val="32"/>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0"/>
  </w:num>
  <w:num w:numId="10">
    <w:abstractNumId w:val="2"/>
  </w:num>
  <w:num w:numId="11">
    <w:abstractNumId w:val="11"/>
  </w:num>
  <w:num w:numId="12">
    <w:abstractNumId w:val="12"/>
  </w:num>
  <w:num w:numId="13">
    <w:abstractNumId w:val="15"/>
  </w:num>
  <w:num w:numId="14">
    <w:abstractNumId w:val="31"/>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23"/>
  </w:num>
  <w:num w:numId="18">
    <w:abstractNumId w:val="22"/>
  </w:num>
  <w:num w:numId="19">
    <w:abstractNumId w:val="6"/>
  </w:num>
  <w:num w:numId="20">
    <w:abstractNumId w:val="7"/>
  </w:num>
  <w:num w:numId="21">
    <w:abstractNumId w:val="24"/>
  </w:num>
  <w:num w:numId="22">
    <w:abstractNumId w:val="1"/>
  </w:num>
  <w:num w:numId="23">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num>
  <w:num w:numId="27">
    <w:abstractNumId w:val="28"/>
  </w:num>
  <w:num w:numId="28">
    <w:abstractNumId w:val="27"/>
  </w:num>
  <w:num w:numId="29">
    <w:abstractNumId w:val="29"/>
  </w:num>
  <w:num w:numId="30">
    <w:abstractNumId w:val="10"/>
  </w:num>
  <w:num w:numId="31">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num>
  <w:num w:numId="34">
    <w:abstractNumId w:val="8"/>
  </w:num>
  <w:num w:numId="35">
    <w:abstractNumId w:val="16"/>
  </w:num>
  <w:num w:numId="36">
    <w:abstractNumId w:val="21"/>
  </w:num>
  <w:num w:numId="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num>
  <w:num w:numId="3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8"/>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8EB"/>
    <w:rsid w:val="00000111"/>
    <w:rsid w:val="000007A1"/>
    <w:rsid w:val="00002B2C"/>
    <w:rsid w:val="00003252"/>
    <w:rsid w:val="00004856"/>
    <w:rsid w:val="00006106"/>
    <w:rsid w:val="00006CA0"/>
    <w:rsid w:val="00014D2E"/>
    <w:rsid w:val="000167D6"/>
    <w:rsid w:val="00016FBE"/>
    <w:rsid w:val="000204EC"/>
    <w:rsid w:val="00021133"/>
    <w:rsid w:val="00023879"/>
    <w:rsid w:val="00023DC2"/>
    <w:rsid w:val="000242E6"/>
    <w:rsid w:val="000244B4"/>
    <w:rsid w:val="0002793B"/>
    <w:rsid w:val="00027F36"/>
    <w:rsid w:val="000310DC"/>
    <w:rsid w:val="0003223E"/>
    <w:rsid w:val="00035EC1"/>
    <w:rsid w:val="00036A0E"/>
    <w:rsid w:val="00036A95"/>
    <w:rsid w:val="00040258"/>
    <w:rsid w:val="0004079B"/>
    <w:rsid w:val="00040C9D"/>
    <w:rsid w:val="00041F41"/>
    <w:rsid w:val="000429B7"/>
    <w:rsid w:val="00044EF4"/>
    <w:rsid w:val="00045FDB"/>
    <w:rsid w:val="000475E9"/>
    <w:rsid w:val="00050B8C"/>
    <w:rsid w:val="000539A9"/>
    <w:rsid w:val="0005707D"/>
    <w:rsid w:val="0006197A"/>
    <w:rsid w:val="0006351D"/>
    <w:rsid w:val="00065CA4"/>
    <w:rsid w:val="000664EE"/>
    <w:rsid w:val="0006697C"/>
    <w:rsid w:val="000670BB"/>
    <w:rsid w:val="00070164"/>
    <w:rsid w:val="0007117F"/>
    <w:rsid w:val="0007144C"/>
    <w:rsid w:val="00071BC0"/>
    <w:rsid w:val="00073487"/>
    <w:rsid w:val="000743B4"/>
    <w:rsid w:val="00074609"/>
    <w:rsid w:val="000755CF"/>
    <w:rsid w:val="0007709E"/>
    <w:rsid w:val="000800E5"/>
    <w:rsid w:val="0008083A"/>
    <w:rsid w:val="00082DBC"/>
    <w:rsid w:val="000837DA"/>
    <w:rsid w:val="00085034"/>
    <w:rsid w:val="000863D7"/>
    <w:rsid w:val="0008743A"/>
    <w:rsid w:val="00093880"/>
    <w:rsid w:val="000949C6"/>
    <w:rsid w:val="0009642B"/>
    <w:rsid w:val="000A178A"/>
    <w:rsid w:val="000A1C43"/>
    <w:rsid w:val="000A1C82"/>
    <w:rsid w:val="000A25B5"/>
    <w:rsid w:val="000A285F"/>
    <w:rsid w:val="000A3A71"/>
    <w:rsid w:val="000B0DC2"/>
    <w:rsid w:val="000B3C94"/>
    <w:rsid w:val="000B6C12"/>
    <w:rsid w:val="000B6F17"/>
    <w:rsid w:val="000B7BAB"/>
    <w:rsid w:val="000C17CC"/>
    <w:rsid w:val="000C242B"/>
    <w:rsid w:val="000C2D13"/>
    <w:rsid w:val="000C30EA"/>
    <w:rsid w:val="000C48E0"/>
    <w:rsid w:val="000C702E"/>
    <w:rsid w:val="000D0AF9"/>
    <w:rsid w:val="000D1466"/>
    <w:rsid w:val="000D14FD"/>
    <w:rsid w:val="000D21EE"/>
    <w:rsid w:val="000D4EC7"/>
    <w:rsid w:val="000D7F3F"/>
    <w:rsid w:val="000E25FC"/>
    <w:rsid w:val="000E3B3D"/>
    <w:rsid w:val="000E435D"/>
    <w:rsid w:val="000E4B26"/>
    <w:rsid w:val="000F04CC"/>
    <w:rsid w:val="000F2CA8"/>
    <w:rsid w:val="000F5026"/>
    <w:rsid w:val="000F5C69"/>
    <w:rsid w:val="000F7A0A"/>
    <w:rsid w:val="00100559"/>
    <w:rsid w:val="001012A9"/>
    <w:rsid w:val="001019C8"/>
    <w:rsid w:val="00102E94"/>
    <w:rsid w:val="00103409"/>
    <w:rsid w:val="001041CA"/>
    <w:rsid w:val="001072C0"/>
    <w:rsid w:val="0011027D"/>
    <w:rsid w:val="0011176F"/>
    <w:rsid w:val="00111AC4"/>
    <w:rsid w:val="001151DA"/>
    <w:rsid w:val="00115E91"/>
    <w:rsid w:val="00117857"/>
    <w:rsid w:val="001210F9"/>
    <w:rsid w:val="001218D1"/>
    <w:rsid w:val="00121A32"/>
    <w:rsid w:val="00123077"/>
    <w:rsid w:val="00124F57"/>
    <w:rsid w:val="00125582"/>
    <w:rsid w:val="00127A96"/>
    <w:rsid w:val="00132275"/>
    <w:rsid w:val="00134859"/>
    <w:rsid w:val="001373AB"/>
    <w:rsid w:val="00137CB4"/>
    <w:rsid w:val="00140A59"/>
    <w:rsid w:val="00145A6F"/>
    <w:rsid w:val="00145D11"/>
    <w:rsid w:val="00145D2F"/>
    <w:rsid w:val="00147B95"/>
    <w:rsid w:val="00154893"/>
    <w:rsid w:val="00156686"/>
    <w:rsid w:val="0015684F"/>
    <w:rsid w:val="00161C4E"/>
    <w:rsid w:val="00162011"/>
    <w:rsid w:val="001634C5"/>
    <w:rsid w:val="00164422"/>
    <w:rsid w:val="00172E61"/>
    <w:rsid w:val="00175627"/>
    <w:rsid w:val="00176B6A"/>
    <w:rsid w:val="00181DB3"/>
    <w:rsid w:val="00181ED5"/>
    <w:rsid w:val="00183604"/>
    <w:rsid w:val="00183683"/>
    <w:rsid w:val="0018384C"/>
    <w:rsid w:val="00185263"/>
    <w:rsid w:val="0018556F"/>
    <w:rsid w:val="00191200"/>
    <w:rsid w:val="00191508"/>
    <w:rsid w:val="00191B93"/>
    <w:rsid w:val="00191F24"/>
    <w:rsid w:val="00193A38"/>
    <w:rsid w:val="00194435"/>
    <w:rsid w:val="00194F75"/>
    <w:rsid w:val="00195EA5"/>
    <w:rsid w:val="001A0076"/>
    <w:rsid w:val="001A0D88"/>
    <w:rsid w:val="001A267C"/>
    <w:rsid w:val="001A3584"/>
    <w:rsid w:val="001B1CD5"/>
    <w:rsid w:val="001B4459"/>
    <w:rsid w:val="001B7F42"/>
    <w:rsid w:val="001C021C"/>
    <w:rsid w:val="001C0F29"/>
    <w:rsid w:val="001C1536"/>
    <w:rsid w:val="001C1ED8"/>
    <w:rsid w:val="001C334B"/>
    <w:rsid w:val="001C7B75"/>
    <w:rsid w:val="001C7C14"/>
    <w:rsid w:val="001C7DEB"/>
    <w:rsid w:val="001D1F64"/>
    <w:rsid w:val="001D5EAB"/>
    <w:rsid w:val="001E123F"/>
    <w:rsid w:val="001E310D"/>
    <w:rsid w:val="001E4C02"/>
    <w:rsid w:val="001E5EB6"/>
    <w:rsid w:val="001E62B8"/>
    <w:rsid w:val="001F25C5"/>
    <w:rsid w:val="001F2F8F"/>
    <w:rsid w:val="001F32E5"/>
    <w:rsid w:val="001F4FE4"/>
    <w:rsid w:val="001F67DC"/>
    <w:rsid w:val="00200424"/>
    <w:rsid w:val="00203943"/>
    <w:rsid w:val="00204358"/>
    <w:rsid w:val="002053EC"/>
    <w:rsid w:val="00206AC9"/>
    <w:rsid w:val="00206D9D"/>
    <w:rsid w:val="0020761C"/>
    <w:rsid w:val="00216133"/>
    <w:rsid w:val="00216AE7"/>
    <w:rsid w:val="00216E5C"/>
    <w:rsid w:val="0022291E"/>
    <w:rsid w:val="00222E6E"/>
    <w:rsid w:val="00224ED8"/>
    <w:rsid w:val="0022520B"/>
    <w:rsid w:val="002306E4"/>
    <w:rsid w:val="00232DD6"/>
    <w:rsid w:val="00232F51"/>
    <w:rsid w:val="00236C1D"/>
    <w:rsid w:val="00237525"/>
    <w:rsid w:val="002427BA"/>
    <w:rsid w:val="0024707F"/>
    <w:rsid w:val="00247167"/>
    <w:rsid w:val="00247E1F"/>
    <w:rsid w:val="0025149A"/>
    <w:rsid w:val="0025154D"/>
    <w:rsid w:val="00252ACF"/>
    <w:rsid w:val="002532D0"/>
    <w:rsid w:val="00253DA9"/>
    <w:rsid w:val="00260514"/>
    <w:rsid w:val="00260978"/>
    <w:rsid w:val="002628B1"/>
    <w:rsid w:val="00264DA8"/>
    <w:rsid w:val="00267FE5"/>
    <w:rsid w:val="002739D5"/>
    <w:rsid w:val="0027520D"/>
    <w:rsid w:val="00276F58"/>
    <w:rsid w:val="0027711A"/>
    <w:rsid w:val="002811EC"/>
    <w:rsid w:val="00284DC5"/>
    <w:rsid w:val="002859CA"/>
    <w:rsid w:val="00286C61"/>
    <w:rsid w:val="002910E9"/>
    <w:rsid w:val="002912CC"/>
    <w:rsid w:val="002936A9"/>
    <w:rsid w:val="002953EB"/>
    <w:rsid w:val="00295DEC"/>
    <w:rsid w:val="002A1EDC"/>
    <w:rsid w:val="002A2A52"/>
    <w:rsid w:val="002A37FB"/>
    <w:rsid w:val="002A4568"/>
    <w:rsid w:val="002A7EAB"/>
    <w:rsid w:val="002B2ADF"/>
    <w:rsid w:val="002B307C"/>
    <w:rsid w:val="002B4439"/>
    <w:rsid w:val="002B47EB"/>
    <w:rsid w:val="002B5551"/>
    <w:rsid w:val="002B6830"/>
    <w:rsid w:val="002B6969"/>
    <w:rsid w:val="002B7BA1"/>
    <w:rsid w:val="002C007C"/>
    <w:rsid w:val="002C0898"/>
    <w:rsid w:val="002C42A5"/>
    <w:rsid w:val="002C4B45"/>
    <w:rsid w:val="002C4D16"/>
    <w:rsid w:val="002D00B9"/>
    <w:rsid w:val="002D0506"/>
    <w:rsid w:val="002D06C4"/>
    <w:rsid w:val="002D4294"/>
    <w:rsid w:val="002D4DDA"/>
    <w:rsid w:val="002D5A6A"/>
    <w:rsid w:val="002E3651"/>
    <w:rsid w:val="002E6395"/>
    <w:rsid w:val="002E683D"/>
    <w:rsid w:val="002E6C87"/>
    <w:rsid w:val="002E6F20"/>
    <w:rsid w:val="002E76EA"/>
    <w:rsid w:val="002F22D7"/>
    <w:rsid w:val="002F3B51"/>
    <w:rsid w:val="002F5611"/>
    <w:rsid w:val="002F79D2"/>
    <w:rsid w:val="00301BA3"/>
    <w:rsid w:val="0031065B"/>
    <w:rsid w:val="00310F1A"/>
    <w:rsid w:val="0031111D"/>
    <w:rsid w:val="003137B3"/>
    <w:rsid w:val="00316B72"/>
    <w:rsid w:val="00320BC5"/>
    <w:rsid w:val="003210F5"/>
    <w:rsid w:val="003227C9"/>
    <w:rsid w:val="00323018"/>
    <w:rsid w:val="00323E75"/>
    <w:rsid w:val="00324FCA"/>
    <w:rsid w:val="00324FD9"/>
    <w:rsid w:val="0032510F"/>
    <w:rsid w:val="00325565"/>
    <w:rsid w:val="003256F3"/>
    <w:rsid w:val="00325A28"/>
    <w:rsid w:val="00326295"/>
    <w:rsid w:val="003263FD"/>
    <w:rsid w:val="00330CFE"/>
    <w:rsid w:val="003358AC"/>
    <w:rsid w:val="00340BA0"/>
    <w:rsid w:val="00347DB4"/>
    <w:rsid w:val="0035070C"/>
    <w:rsid w:val="00352B7F"/>
    <w:rsid w:val="003572F4"/>
    <w:rsid w:val="003574E5"/>
    <w:rsid w:val="00361C02"/>
    <w:rsid w:val="00363D38"/>
    <w:rsid w:val="00363F43"/>
    <w:rsid w:val="00365EBD"/>
    <w:rsid w:val="00366126"/>
    <w:rsid w:val="00366A81"/>
    <w:rsid w:val="00367C2F"/>
    <w:rsid w:val="00367E1C"/>
    <w:rsid w:val="00375300"/>
    <w:rsid w:val="0038166C"/>
    <w:rsid w:val="00384578"/>
    <w:rsid w:val="00385276"/>
    <w:rsid w:val="00390184"/>
    <w:rsid w:val="00391738"/>
    <w:rsid w:val="0039234F"/>
    <w:rsid w:val="003928EB"/>
    <w:rsid w:val="00392B70"/>
    <w:rsid w:val="00392D05"/>
    <w:rsid w:val="00392E4E"/>
    <w:rsid w:val="00396616"/>
    <w:rsid w:val="00396DAF"/>
    <w:rsid w:val="00396FC6"/>
    <w:rsid w:val="003972D7"/>
    <w:rsid w:val="003A08B5"/>
    <w:rsid w:val="003A0F4F"/>
    <w:rsid w:val="003A1BD3"/>
    <w:rsid w:val="003A2788"/>
    <w:rsid w:val="003A2863"/>
    <w:rsid w:val="003A2AC8"/>
    <w:rsid w:val="003A37A6"/>
    <w:rsid w:val="003B09EE"/>
    <w:rsid w:val="003B3447"/>
    <w:rsid w:val="003B4EC8"/>
    <w:rsid w:val="003C1657"/>
    <w:rsid w:val="003C172D"/>
    <w:rsid w:val="003C2FBD"/>
    <w:rsid w:val="003C4367"/>
    <w:rsid w:val="003C50B0"/>
    <w:rsid w:val="003D1DB9"/>
    <w:rsid w:val="003D525C"/>
    <w:rsid w:val="003D57BE"/>
    <w:rsid w:val="003D6131"/>
    <w:rsid w:val="003D621B"/>
    <w:rsid w:val="003D77D9"/>
    <w:rsid w:val="003E0C17"/>
    <w:rsid w:val="003E1B2C"/>
    <w:rsid w:val="003E1EF7"/>
    <w:rsid w:val="003E256B"/>
    <w:rsid w:val="003E5270"/>
    <w:rsid w:val="003E5881"/>
    <w:rsid w:val="003E77FC"/>
    <w:rsid w:val="003E79B3"/>
    <w:rsid w:val="003F0710"/>
    <w:rsid w:val="003F085F"/>
    <w:rsid w:val="003F18FF"/>
    <w:rsid w:val="003F1BB4"/>
    <w:rsid w:val="003F3DA1"/>
    <w:rsid w:val="003F4A87"/>
    <w:rsid w:val="003F5FAD"/>
    <w:rsid w:val="003F6DC7"/>
    <w:rsid w:val="003F76A8"/>
    <w:rsid w:val="004014AD"/>
    <w:rsid w:val="00410551"/>
    <w:rsid w:val="004114F9"/>
    <w:rsid w:val="00411765"/>
    <w:rsid w:val="00413A0E"/>
    <w:rsid w:val="00413AC4"/>
    <w:rsid w:val="004213BB"/>
    <w:rsid w:val="00423C98"/>
    <w:rsid w:val="00427E40"/>
    <w:rsid w:val="00432B5A"/>
    <w:rsid w:val="00433C78"/>
    <w:rsid w:val="0043419E"/>
    <w:rsid w:val="00437EE9"/>
    <w:rsid w:val="0044219D"/>
    <w:rsid w:val="00442253"/>
    <w:rsid w:val="00442717"/>
    <w:rsid w:val="00445252"/>
    <w:rsid w:val="00447DA0"/>
    <w:rsid w:val="00450BDA"/>
    <w:rsid w:val="0045680E"/>
    <w:rsid w:val="00463E97"/>
    <w:rsid w:val="004640A8"/>
    <w:rsid w:val="00464166"/>
    <w:rsid w:val="00465127"/>
    <w:rsid w:val="00471691"/>
    <w:rsid w:val="004731A5"/>
    <w:rsid w:val="00473BAD"/>
    <w:rsid w:val="00487464"/>
    <w:rsid w:val="00490F4C"/>
    <w:rsid w:val="00492CB2"/>
    <w:rsid w:val="0049330D"/>
    <w:rsid w:val="00493E18"/>
    <w:rsid w:val="00494936"/>
    <w:rsid w:val="00496B46"/>
    <w:rsid w:val="004A51FE"/>
    <w:rsid w:val="004A5A6F"/>
    <w:rsid w:val="004A6FF5"/>
    <w:rsid w:val="004A73DD"/>
    <w:rsid w:val="004A7709"/>
    <w:rsid w:val="004B0FB7"/>
    <w:rsid w:val="004B1C3C"/>
    <w:rsid w:val="004B286B"/>
    <w:rsid w:val="004B3C2A"/>
    <w:rsid w:val="004B432F"/>
    <w:rsid w:val="004B493D"/>
    <w:rsid w:val="004B4D56"/>
    <w:rsid w:val="004B5A33"/>
    <w:rsid w:val="004C0359"/>
    <w:rsid w:val="004C07C3"/>
    <w:rsid w:val="004C1594"/>
    <w:rsid w:val="004C18FB"/>
    <w:rsid w:val="004C2CC7"/>
    <w:rsid w:val="004C4464"/>
    <w:rsid w:val="004C4547"/>
    <w:rsid w:val="004C6F62"/>
    <w:rsid w:val="004C74B0"/>
    <w:rsid w:val="004C7BEF"/>
    <w:rsid w:val="004D01FB"/>
    <w:rsid w:val="004D4298"/>
    <w:rsid w:val="004D75ED"/>
    <w:rsid w:val="004D7F29"/>
    <w:rsid w:val="004E01CF"/>
    <w:rsid w:val="004F2D5B"/>
    <w:rsid w:val="004F446F"/>
    <w:rsid w:val="004F4F0C"/>
    <w:rsid w:val="004F522B"/>
    <w:rsid w:val="004F58CF"/>
    <w:rsid w:val="00501144"/>
    <w:rsid w:val="005013A9"/>
    <w:rsid w:val="00504751"/>
    <w:rsid w:val="00505623"/>
    <w:rsid w:val="00505F95"/>
    <w:rsid w:val="00507033"/>
    <w:rsid w:val="00507B8A"/>
    <w:rsid w:val="00510485"/>
    <w:rsid w:val="005206CA"/>
    <w:rsid w:val="005209B1"/>
    <w:rsid w:val="005215DE"/>
    <w:rsid w:val="00521740"/>
    <w:rsid w:val="00523D01"/>
    <w:rsid w:val="00525B40"/>
    <w:rsid w:val="00527304"/>
    <w:rsid w:val="00527EC6"/>
    <w:rsid w:val="00535A9E"/>
    <w:rsid w:val="00535BD8"/>
    <w:rsid w:val="0053752D"/>
    <w:rsid w:val="00541264"/>
    <w:rsid w:val="00542A29"/>
    <w:rsid w:val="005442DC"/>
    <w:rsid w:val="00544F02"/>
    <w:rsid w:val="00546C7C"/>
    <w:rsid w:val="00550F9F"/>
    <w:rsid w:val="00556100"/>
    <w:rsid w:val="00556929"/>
    <w:rsid w:val="00557983"/>
    <w:rsid w:val="00560049"/>
    <w:rsid w:val="00560738"/>
    <w:rsid w:val="00565613"/>
    <w:rsid w:val="00565E54"/>
    <w:rsid w:val="00566BCD"/>
    <w:rsid w:val="005704A0"/>
    <w:rsid w:val="0057090B"/>
    <w:rsid w:val="00573AF1"/>
    <w:rsid w:val="00581179"/>
    <w:rsid w:val="005811A4"/>
    <w:rsid w:val="0058220F"/>
    <w:rsid w:val="0058231B"/>
    <w:rsid w:val="00582EA2"/>
    <w:rsid w:val="0058325D"/>
    <w:rsid w:val="00583A20"/>
    <w:rsid w:val="0058572D"/>
    <w:rsid w:val="0058725D"/>
    <w:rsid w:val="005900CB"/>
    <w:rsid w:val="00592C4C"/>
    <w:rsid w:val="00593908"/>
    <w:rsid w:val="0059439E"/>
    <w:rsid w:val="00594A84"/>
    <w:rsid w:val="00595F71"/>
    <w:rsid w:val="00596651"/>
    <w:rsid w:val="005A3958"/>
    <w:rsid w:val="005A3A76"/>
    <w:rsid w:val="005B14E5"/>
    <w:rsid w:val="005B35C7"/>
    <w:rsid w:val="005B38BC"/>
    <w:rsid w:val="005B3A85"/>
    <w:rsid w:val="005B4C55"/>
    <w:rsid w:val="005C176A"/>
    <w:rsid w:val="005C4DAE"/>
    <w:rsid w:val="005C558C"/>
    <w:rsid w:val="005C785F"/>
    <w:rsid w:val="005D0846"/>
    <w:rsid w:val="005D094A"/>
    <w:rsid w:val="005D176D"/>
    <w:rsid w:val="005D2138"/>
    <w:rsid w:val="005D2546"/>
    <w:rsid w:val="005D5213"/>
    <w:rsid w:val="005E0763"/>
    <w:rsid w:val="005E2AF9"/>
    <w:rsid w:val="005E3E6F"/>
    <w:rsid w:val="005E572F"/>
    <w:rsid w:val="005E62BA"/>
    <w:rsid w:val="005E7595"/>
    <w:rsid w:val="005F05E3"/>
    <w:rsid w:val="005F075D"/>
    <w:rsid w:val="005F1BE3"/>
    <w:rsid w:val="005F2998"/>
    <w:rsid w:val="005F2B69"/>
    <w:rsid w:val="005F3BBC"/>
    <w:rsid w:val="005F4DC1"/>
    <w:rsid w:val="005F58B0"/>
    <w:rsid w:val="00601D07"/>
    <w:rsid w:val="00603002"/>
    <w:rsid w:val="00603E41"/>
    <w:rsid w:val="00604259"/>
    <w:rsid w:val="006043C1"/>
    <w:rsid w:val="006100F9"/>
    <w:rsid w:val="0061057D"/>
    <w:rsid w:val="00615610"/>
    <w:rsid w:val="00615751"/>
    <w:rsid w:val="0061599E"/>
    <w:rsid w:val="0062271F"/>
    <w:rsid w:val="0062276B"/>
    <w:rsid w:val="006243D1"/>
    <w:rsid w:val="0062462B"/>
    <w:rsid w:val="00627243"/>
    <w:rsid w:val="006279D7"/>
    <w:rsid w:val="00630F0E"/>
    <w:rsid w:val="00632FFE"/>
    <w:rsid w:val="0063664E"/>
    <w:rsid w:val="00637F9B"/>
    <w:rsid w:val="00642305"/>
    <w:rsid w:val="006427F6"/>
    <w:rsid w:val="00643756"/>
    <w:rsid w:val="0064471A"/>
    <w:rsid w:val="00644C69"/>
    <w:rsid w:val="0065000E"/>
    <w:rsid w:val="006512C3"/>
    <w:rsid w:val="006533AB"/>
    <w:rsid w:val="006548F8"/>
    <w:rsid w:val="006578BE"/>
    <w:rsid w:val="00657BF0"/>
    <w:rsid w:val="006716D6"/>
    <w:rsid w:val="00673324"/>
    <w:rsid w:val="006756C1"/>
    <w:rsid w:val="00676A46"/>
    <w:rsid w:val="00677193"/>
    <w:rsid w:val="006772F9"/>
    <w:rsid w:val="006774E7"/>
    <w:rsid w:val="00677EB4"/>
    <w:rsid w:val="00680A8F"/>
    <w:rsid w:val="00687A03"/>
    <w:rsid w:val="00687E1D"/>
    <w:rsid w:val="00690F67"/>
    <w:rsid w:val="00692D9B"/>
    <w:rsid w:val="00693D6C"/>
    <w:rsid w:val="00697B9F"/>
    <w:rsid w:val="006A1E60"/>
    <w:rsid w:val="006A24FD"/>
    <w:rsid w:val="006A2F11"/>
    <w:rsid w:val="006A3DDE"/>
    <w:rsid w:val="006A4F61"/>
    <w:rsid w:val="006A51B4"/>
    <w:rsid w:val="006A5BBB"/>
    <w:rsid w:val="006A6C8B"/>
    <w:rsid w:val="006B0AA8"/>
    <w:rsid w:val="006B26D2"/>
    <w:rsid w:val="006B2BE8"/>
    <w:rsid w:val="006B3610"/>
    <w:rsid w:val="006B517E"/>
    <w:rsid w:val="006B586C"/>
    <w:rsid w:val="006B61BC"/>
    <w:rsid w:val="006B6D5D"/>
    <w:rsid w:val="006C0F6A"/>
    <w:rsid w:val="006C133F"/>
    <w:rsid w:val="006C187A"/>
    <w:rsid w:val="006C19BE"/>
    <w:rsid w:val="006C1F99"/>
    <w:rsid w:val="006C4584"/>
    <w:rsid w:val="006C581E"/>
    <w:rsid w:val="006D2A4A"/>
    <w:rsid w:val="006D51D7"/>
    <w:rsid w:val="006D6ECF"/>
    <w:rsid w:val="006D7582"/>
    <w:rsid w:val="006D772D"/>
    <w:rsid w:val="006E0760"/>
    <w:rsid w:val="006E1422"/>
    <w:rsid w:val="006E49B0"/>
    <w:rsid w:val="006E4E7C"/>
    <w:rsid w:val="006E6EB2"/>
    <w:rsid w:val="006E7B2B"/>
    <w:rsid w:val="006F3A72"/>
    <w:rsid w:val="006F438A"/>
    <w:rsid w:val="006F496F"/>
    <w:rsid w:val="006F4DCB"/>
    <w:rsid w:val="006F56B9"/>
    <w:rsid w:val="006F5C4A"/>
    <w:rsid w:val="006F695F"/>
    <w:rsid w:val="00700E19"/>
    <w:rsid w:val="00703DF4"/>
    <w:rsid w:val="0070747A"/>
    <w:rsid w:val="00707D21"/>
    <w:rsid w:val="007141BD"/>
    <w:rsid w:val="00714299"/>
    <w:rsid w:val="0072092C"/>
    <w:rsid w:val="00720931"/>
    <w:rsid w:val="007239AA"/>
    <w:rsid w:val="0072687B"/>
    <w:rsid w:val="00726FCD"/>
    <w:rsid w:val="007271A8"/>
    <w:rsid w:val="00730A6E"/>
    <w:rsid w:val="00731207"/>
    <w:rsid w:val="00735B2F"/>
    <w:rsid w:val="0074583F"/>
    <w:rsid w:val="007478E5"/>
    <w:rsid w:val="00750208"/>
    <w:rsid w:val="00750466"/>
    <w:rsid w:val="007529C6"/>
    <w:rsid w:val="00754A80"/>
    <w:rsid w:val="00755C76"/>
    <w:rsid w:val="00756767"/>
    <w:rsid w:val="00756A9F"/>
    <w:rsid w:val="00761A4E"/>
    <w:rsid w:val="00761BA3"/>
    <w:rsid w:val="00766A65"/>
    <w:rsid w:val="00772061"/>
    <w:rsid w:val="00773BE4"/>
    <w:rsid w:val="00774649"/>
    <w:rsid w:val="00776011"/>
    <w:rsid w:val="007776F8"/>
    <w:rsid w:val="0077787A"/>
    <w:rsid w:val="00780844"/>
    <w:rsid w:val="00781C66"/>
    <w:rsid w:val="00782598"/>
    <w:rsid w:val="00783162"/>
    <w:rsid w:val="00785B29"/>
    <w:rsid w:val="00786EDA"/>
    <w:rsid w:val="00787C32"/>
    <w:rsid w:val="0079077B"/>
    <w:rsid w:val="00790A86"/>
    <w:rsid w:val="007A08D8"/>
    <w:rsid w:val="007A3CFD"/>
    <w:rsid w:val="007A47EA"/>
    <w:rsid w:val="007A4C14"/>
    <w:rsid w:val="007A5E95"/>
    <w:rsid w:val="007B024B"/>
    <w:rsid w:val="007B4D2B"/>
    <w:rsid w:val="007B58C3"/>
    <w:rsid w:val="007B6ACB"/>
    <w:rsid w:val="007C15ED"/>
    <w:rsid w:val="007C396D"/>
    <w:rsid w:val="007C48A7"/>
    <w:rsid w:val="007C69CE"/>
    <w:rsid w:val="007C730A"/>
    <w:rsid w:val="007D4542"/>
    <w:rsid w:val="007D456E"/>
    <w:rsid w:val="007D4FF5"/>
    <w:rsid w:val="007D6252"/>
    <w:rsid w:val="007D6722"/>
    <w:rsid w:val="007E1955"/>
    <w:rsid w:val="007E22B5"/>
    <w:rsid w:val="007E4C34"/>
    <w:rsid w:val="007F01DF"/>
    <w:rsid w:val="007F3673"/>
    <w:rsid w:val="007F43F2"/>
    <w:rsid w:val="008003CF"/>
    <w:rsid w:val="00802CA8"/>
    <w:rsid w:val="00803F1B"/>
    <w:rsid w:val="0080433B"/>
    <w:rsid w:val="008043D0"/>
    <w:rsid w:val="00810621"/>
    <w:rsid w:val="008134CE"/>
    <w:rsid w:val="008156D1"/>
    <w:rsid w:val="008164E6"/>
    <w:rsid w:val="008178EB"/>
    <w:rsid w:val="00821261"/>
    <w:rsid w:val="008240F0"/>
    <w:rsid w:val="00825F62"/>
    <w:rsid w:val="00827727"/>
    <w:rsid w:val="00831F15"/>
    <w:rsid w:val="00833E1F"/>
    <w:rsid w:val="0083558E"/>
    <w:rsid w:val="00836B92"/>
    <w:rsid w:val="0084458D"/>
    <w:rsid w:val="008477A8"/>
    <w:rsid w:val="00850EFC"/>
    <w:rsid w:val="008517AB"/>
    <w:rsid w:val="008530BD"/>
    <w:rsid w:val="00854004"/>
    <w:rsid w:val="008547D8"/>
    <w:rsid w:val="008554AF"/>
    <w:rsid w:val="008557CE"/>
    <w:rsid w:val="00856192"/>
    <w:rsid w:val="00856301"/>
    <w:rsid w:val="00856760"/>
    <w:rsid w:val="00862E95"/>
    <w:rsid w:val="00863713"/>
    <w:rsid w:val="00864105"/>
    <w:rsid w:val="00871ABA"/>
    <w:rsid w:val="00873F2A"/>
    <w:rsid w:val="00874971"/>
    <w:rsid w:val="0088132E"/>
    <w:rsid w:val="00882D2F"/>
    <w:rsid w:val="00884908"/>
    <w:rsid w:val="008865FE"/>
    <w:rsid w:val="008908B5"/>
    <w:rsid w:val="00890E5B"/>
    <w:rsid w:val="00893421"/>
    <w:rsid w:val="0089656C"/>
    <w:rsid w:val="0089745D"/>
    <w:rsid w:val="008979D3"/>
    <w:rsid w:val="008A101D"/>
    <w:rsid w:val="008A126F"/>
    <w:rsid w:val="008A53A1"/>
    <w:rsid w:val="008A7B8F"/>
    <w:rsid w:val="008A7BFE"/>
    <w:rsid w:val="008B01DB"/>
    <w:rsid w:val="008B2370"/>
    <w:rsid w:val="008C0205"/>
    <w:rsid w:val="008C16ED"/>
    <w:rsid w:val="008C2075"/>
    <w:rsid w:val="008C54AF"/>
    <w:rsid w:val="008D0966"/>
    <w:rsid w:val="008D47F6"/>
    <w:rsid w:val="008D495D"/>
    <w:rsid w:val="008F5800"/>
    <w:rsid w:val="008F5DF4"/>
    <w:rsid w:val="008F67C1"/>
    <w:rsid w:val="008F78DC"/>
    <w:rsid w:val="009004B0"/>
    <w:rsid w:val="009024CD"/>
    <w:rsid w:val="00904E88"/>
    <w:rsid w:val="00905701"/>
    <w:rsid w:val="00907305"/>
    <w:rsid w:val="009120CD"/>
    <w:rsid w:val="009130A2"/>
    <w:rsid w:val="009137D2"/>
    <w:rsid w:val="00916F99"/>
    <w:rsid w:val="0091707D"/>
    <w:rsid w:val="0092007C"/>
    <w:rsid w:val="00924DBB"/>
    <w:rsid w:val="0092675E"/>
    <w:rsid w:val="009273E8"/>
    <w:rsid w:val="00932D79"/>
    <w:rsid w:val="00933C6B"/>
    <w:rsid w:val="00934593"/>
    <w:rsid w:val="00935271"/>
    <w:rsid w:val="00935897"/>
    <w:rsid w:val="00937BB6"/>
    <w:rsid w:val="00941A29"/>
    <w:rsid w:val="00943064"/>
    <w:rsid w:val="00945FE5"/>
    <w:rsid w:val="0095222D"/>
    <w:rsid w:val="009549C3"/>
    <w:rsid w:val="009557ED"/>
    <w:rsid w:val="00960DB8"/>
    <w:rsid w:val="009621BD"/>
    <w:rsid w:val="009644D3"/>
    <w:rsid w:val="0096457C"/>
    <w:rsid w:val="009663CC"/>
    <w:rsid w:val="00972E3A"/>
    <w:rsid w:val="0098233D"/>
    <w:rsid w:val="009824C3"/>
    <w:rsid w:val="00982A15"/>
    <w:rsid w:val="00983CCC"/>
    <w:rsid w:val="00984B03"/>
    <w:rsid w:val="00984CC3"/>
    <w:rsid w:val="0098575C"/>
    <w:rsid w:val="0098688A"/>
    <w:rsid w:val="0098758B"/>
    <w:rsid w:val="00987D16"/>
    <w:rsid w:val="0099099B"/>
    <w:rsid w:val="00993100"/>
    <w:rsid w:val="00993557"/>
    <w:rsid w:val="00995657"/>
    <w:rsid w:val="009959D1"/>
    <w:rsid w:val="00996CF9"/>
    <w:rsid w:val="009A1093"/>
    <w:rsid w:val="009A10D9"/>
    <w:rsid w:val="009A3B88"/>
    <w:rsid w:val="009A4C7C"/>
    <w:rsid w:val="009A60DE"/>
    <w:rsid w:val="009A7AF1"/>
    <w:rsid w:val="009B00A5"/>
    <w:rsid w:val="009B0D18"/>
    <w:rsid w:val="009B0F25"/>
    <w:rsid w:val="009B20E2"/>
    <w:rsid w:val="009B4D65"/>
    <w:rsid w:val="009C1635"/>
    <w:rsid w:val="009C20D7"/>
    <w:rsid w:val="009C29C3"/>
    <w:rsid w:val="009C30E7"/>
    <w:rsid w:val="009C5EBF"/>
    <w:rsid w:val="009D51EA"/>
    <w:rsid w:val="009D6093"/>
    <w:rsid w:val="009D64E1"/>
    <w:rsid w:val="009D70C2"/>
    <w:rsid w:val="009E1B65"/>
    <w:rsid w:val="009E4CF7"/>
    <w:rsid w:val="009E5ADD"/>
    <w:rsid w:val="009F03DE"/>
    <w:rsid w:val="009F08BD"/>
    <w:rsid w:val="009F1BCF"/>
    <w:rsid w:val="009F1F1D"/>
    <w:rsid w:val="009F4981"/>
    <w:rsid w:val="009F50B6"/>
    <w:rsid w:val="009F5890"/>
    <w:rsid w:val="009F64A5"/>
    <w:rsid w:val="00A00697"/>
    <w:rsid w:val="00A06135"/>
    <w:rsid w:val="00A07F8D"/>
    <w:rsid w:val="00A1075F"/>
    <w:rsid w:val="00A13295"/>
    <w:rsid w:val="00A16083"/>
    <w:rsid w:val="00A175B6"/>
    <w:rsid w:val="00A2029C"/>
    <w:rsid w:val="00A213A4"/>
    <w:rsid w:val="00A21404"/>
    <w:rsid w:val="00A21BCF"/>
    <w:rsid w:val="00A22A50"/>
    <w:rsid w:val="00A23527"/>
    <w:rsid w:val="00A26A81"/>
    <w:rsid w:val="00A275A5"/>
    <w:rsid w:val="00A27F6D"/>
    <w:rsid w:val="00A31505"/>
    <w:rsid w:val="00A3676B"/>
    <w:rsid w:val="00A3684D"/>
    <w:rsid w:val="00A377D0"/>
    <w:rsid w:val="00A411C9"/>
    <w:rsid w:val="00A44BC0"/>
    <w:rsid w:val="00A4594A"/>
    <w:rsid w:val="00A5094F"/>
    <w:rsid w:val="00A53370"/>
    <w:rsid w:val="00A53CA2"/>
    <w:rsid w:val="00A5408A"/>
    <w:rsid w:val="00A544CD"/>
    <w:rsid w:val="00A54A47"/>
    <w:rsid w:val="00A54CA2"/>
    <w:rsid w:val="00A54CE8"/>
    <w:rsid w:val="00A552B2"/>
    <w:rsid w:val="00A553E7"/>
    <w:rsid w:val="00A563D6"/>
    <w:rsid w:val="00A5781C"/>
    <w:rsid w:val="00A670C0"/>
    <w:rsid w:val="00A700C6"/>
    <w:rsid w:val="00A71B5A"/>
    <w:rsid w:val="00A72A10"/>
    <w:rsid w:val="00A736AD"/>
    <w:rsid w:val="00A740E8"/>
    <w:rsid w:val="00A74122"/>
    <w:rsid w:val="00A7560C"/>
    <w:rsid w:val="00A80764"/>
    <w:rsid w:val="00A82533"/>
    <w:rsid w:val="00A83238"/>
    <w:rsid w:val="00A83B10"/>
    <w:rsid w:val="00A8516F"/>
    <w:rsid w:val="00A85CFB"/>
    <w:rsid w:val="00A87BF1"/>
    <w:rsid w:val="00A94F45"/>
    <w:rsid w:val="00A95634"/>
    <w:rsid w:val="00AA0F23"/>
    <w:rsid w:val="00AA7AF1"/>
    <w:rsid w:val="00AB1B18"/>
    <w:rsid w:val="00AB4ACA"/>
    <w:rsid w:val="00AB4D3C"/>
    <w:rsid w:val="00AB66E5"/>
    <w:rsid w:val="00AB6D09"/>
    <w:rsid w:val="00AB77D9"/>
    <w:rsid w:val="00AC057E"/>
    <w:rsid w:val="00AC6F3C"/>
    <w:rsid w:val="00AC7141"/>
    <w:rsid w:val="00AD2510"/>
    <w:rsid w:val="00AD3493"/>
    <w:rsid w:val="00AD49D1"/>
    <w:rsid w:val="00AD5A25"/>
    <w:rsid w:val="00AE09EB"/>
    <w:rsid w:val="00AF187D"/>
    <w:rsid w:val="00AF2E22"/>
    <w:rsid w:val="00AF3B8B"/>
    <w:rsid w:val="00AF3C94"/>
    <w:rsid w:val="00AF4DC3"/>
    <w:rsid w:val="00AF50CC"/>
    <w:rsid w:val="00AF69FA"/>
    <w:rsid w:val="00B00C3C"/>
    <w:rsid w:val="00B00E2D"/>
    <w:rsid w:val="00B01D45"/>
    <w:rsid w:val="00B02D48"/>
    <w:rsid w:val="00B04822"/>
    <w:rsid w:val="00B10697"/>
    <w:rsid w:val="00B1386E"/>
    <w:rsid w:val="00B139D7"/>
    <w:rsid w:val="00B13EA2"/>
    <w:rsid w:val="00B14AD6"/>
    <w:rsid w:val="00B203CC"/>
    <w:rsid w:val="00B23FC8"/>
    <w:rsid w:val="00B2453D"/>
    <w:rsid w:val="00B24CEB"/>
    <w:rsid w:val="00B33FDF"/>
    <w:rsid w:val="00B406D7"/>
    <w:rsid w:val="00B40F0C"/>
    <w:rsid w:val="00B43181"/>
    <w:rsid w:val="00B434EE"/>
    <w:rsid w:val="00B44D4D"/>
    <w:rsid w:val="00B511F8"/>
    <w:rsid w:val="00B52048"/>
    <w:rsid w:val="00B52D20"/>
    <w:rsid w:val="00B5633C"/>
    <w:rsid w:val="00B56F4F"/>
    <w:rsid w:val="00B570BD"/>
    <w:rsid w:val="00B62EF4"/>
    <w:rsid w:val="00B63004"/>
    <w:rsid w:val="00B63E3B"/>
    <w:rsid w:val="00B646AD"/>
    <w:rsid w:val="00B652FE"/>
    <w:rsid w:val="00B65444"/>
    <w:rsid w:val="00B67A2F"/>
    <w:rsid w:val="00B71C50"/>
    <w:rsid w:val="00B732E1"/>
    <w:rsid w:val="00B911A4"/>
    <w:rsid w:val="00B938CC"/>
    <w:rsid w:val="00B94E27"/>
    <w:rsid w:val="00B95BCA"/>
    <w:rsid w:val="00B973A9"/>
    <w:rsid w:val="00B97A27"/>
    <w:rsid w:val="00BA50C3"/>
    <w:rsid w:val="00BA5259"/>
    <w:rsid w:val="00BB33BF"/>
    <w:rsid w:val="00BB4707"/>
    <w:rsid w:val="00BB4C8D"/>
    <w:rsid w:val="00BB5C16"/>
    <w:rsid w:val="00BB6629"/>
    <w:rsid w:val="00BB78CC"/>
    <w:rsid w:val="00BB78FF"/>
    <w:rsid w:val="00BC0622"/>
    <w:rsid w:val="00BC25BB"/>
    <w:rsid w:val="00BC3453"/>
    <w:rsid w:val="00BC461F"/>
    <w:rsid w:val="00BC6590"/>
    <w:rsid w:val="00BD05A9"/>
    <w:rsid w:val="00BD1750"/>
    <w:rsid w:val="00BD56F5"/>
    <w:rsid w:val="00BD5831"/>
    <w:rsid w:val="00BD6A3C"/>
    <w:rsid w:val="00BD751A"/>
    <w:rsid w:val="00BD7D67"/>
    <w:rsid w:val="00BE2A9A"/>
    <w:rsid w:val="00BE2EC4"/>
    <w:rsid w:val="00BE5391"/>
    <w:rsid w:val="00BE5AF1"/>
    <w:rsid w:val="00BE6B79"/>
    <w:rsid w:val="00BF0727"/>
    <w:rsid w:val="00BF31A7"/>
    <w:rsid w:val="00BF520F"/>
    <w:rsid w:val="00BF5BB9"/>
    <w:rsid w:val="00C0130C"/>
    <w:rsid w:val="00C03B72"/>
    <w:rsid w:val="00C04343"/>
    <w:rsid w:val="00C05429"/>
    <w:rsid w:val="00C16F2B"/>
    <w:rsid w:val="00C17E0F"/>
    <w:rsid w:val="00C20FF5"/>
    <w:rsid w:val="00C21A8B"/>
    <w:rsid w:val="00C220B5"/>
    <w:rsid w:val="00C23224"/>
    <w:rsid w:val="00C26F8D"/>
    <w:rsid w:val="00C278D4"/>
    <w:rsid w:val="00C27A65"/>
    <w:rsid w:val="00C30090"/>
    <w:rsid w:val="00C32880"/>
    <w:rsid w:val="00C340F9"/>
    <w:rsid w:val="00C343BF"/>
    <w:rsid w:val="00C34502"/>
    <w:rsid w:val="00C35829"/>
    <w:rsid w:val="00C4039D"/>
    <w:rsid w:val="00C4071A"/>
    <w:rsid w:val="00C42AB6"/>
    <w:rsid w:val="00C4576E"/>
    <w:rsid w:val="00C47923"/>
    <w:rsid w:val="00C47DB9"/>
    <w:rsid w:val="00C557A0"/>
    <w:rsid w:val="00C56FD6"/>
    <w:rsid w:val="00C60394"/>
    <w:rsid w:val="00C607BA"/>
    <w:rsid w:val="00C6657F"/>
    <w:rsid w:val="00C71423"/>
    <w:rsid w:val="00C71D2E"/>
    <w:rsid w:val="00C805CB"/>
    <w:rsid w:val="00C805DD"/>
    <w:rsid w:val="00C817D4"/>
    <w:rsid w:val="00C829F2"/>
    <w:rsid w:val="00C833F3"/>
    <w:rsid w:val="00C8580D"/>
    <w:rsid w:val="00C92035"/>
    <w:rsid w:val="00C933C4"/>
    <w:rsid w:val="00C948AD"/>
    <w:rsid w:val="00C971F3"/>
    <w:rsid w:val="00CA0A50"/>
    <w:rsid w:val="00CA30DC"/>
    <w:rsid w:val="00CA4642"/>
    <w:rsid w:val="00CA5F91"/>
    <w:rsid w:val="00CA7E0A"/>
    <w:rsid w:val="00CB638D"/>
    <w:rsid w:val="00CC0259"/>
    <w:rsid w:val="00CC5BA1"/>
    <w:rsid w:val="00CC7BF9"/>
    <w:rsid w:val="00CD0E1F"/>
    <w:rsid w:val="00CD78A5"/>
    <w:rsid w:val="00CD7C4F"/>
    <w:rsid w:val="00CE0DB4"/>
    <w:rsid w:val="00CE26ED"/>
    <w:rsid w:val="00CE3CB1"/>
    <w:rsid w:val="00CE508D"/>
    <w:rsid w:val="00CE6DE5"/>
    <w:rsid w:val="00CE7E41"/>
    <w:rsid w:val="00CF703D"/>
    <w:rsid w:val="00CF7DA1"/>
    <w:rsid w:val="00D01C39"/>
    <w:rsid w:val="00D01C45"/>
    <w:rsid w:val="00D03858"/>
    <w:rsid w:val="00D04D23"/>
    <w:rsid w:val="00D04FB7"/>
    <w:rsid w:val="00D05637"/>
    <w:rsid w:val="00D06C67"/>
    <w:rsid w:val="00D073BB"/>
    <w:rsid w:val="00D078C9"/>
    <w:rsid w:val="00D110AA"/>
    <w:rsid w:val="00D14E9F"/>
    <w:rsid w:val="00D258DA"/>
    <w:rsid w:val="00D26567"/>
    <w:rsid w:val="00D2659D"/>
    <w:rsid w:val="00D26B11"/>
    <w:rsid w:val="00D2711B"/>
    <w:rsid w:val="00D302DC"/>
    <w:rsid w:val="00D31D5F"/>
    <w:rsid w:val="00D327DF"/>
    <w:rsid w:val="00D34B60"/>
    <w:rsid w:val="00D4072A"/>
    <w:rsid w:val="00D40D45"/>
    <w:rsid w:val="00D43F7F"/>
    <w:rsid w:val="00D45573"/>
    <w:rsid w:val="00D46136"/>
    <w:rsid w:val="00D53F60"/>
    <w:rsid w:val="00D541FE"/>
    <w:rsid w:val="00D54915"/>
    <w:rsid w:val="00D55050"/>
    <w:rsid w:val="00D57140"/>
    <w:rsid w:val="00D60245"/>
    <w:rsid w:val="00D60562"/>
    <w:rsid w:val="00D62523"/>
    <w:rsid w:val="00D67268"/>
    <w:rsid w:val="00D722B9"/>
    <w:rsid w:val="00D74682"/>
    <w:rsid w:val="00D74B41"/>
    <w:rsid w:val="00D761D2"/>
    <w:rsid w:val="00D76E47"/>
    <w:rsid w:val="00D81A1E"/>
    <w:rsid w:val="00D8260D"/>
    <w:rsid w:val="00D83F0B"/>
    <w:rsid w:val="00D86872"/>
    <w:rsid w:val="00D90735"/>
    <w:rsid w:val="00D90A33"/>
    <w:rsid w:val="00D9284A"/>
    <w:rsid w:val="00D95C4F"/>
    <w:rsid w:val="00DB216B"/>
    <w:rsid w:val="00DB7E2E"/>
    <w:rsid w:val="00DC0DD7"/>
    <w:rsid w:val="00DC1B01"/>
    <w:rsid w:val="00DC5AEE"/>
    <w:rsid w:val="00DD13A7"/>
    <w:rsid w:val="00DD44B3"/>
    <w:rsid w:val="00DD5108"/>
    <w:rsid w:val="00DD51CB"/>
    <w:rsid w:val="00DD588C"/>
    <w:rsid w:val="00DD6DFE"/>
    <w:rsid w:val="00DE1CD8"/>
    <w:rsid w:val="00DE3681"/>
    <w:rsid w:val="00DE4E43"/>
    <w:rsid w:val="00DE6C6D"/>
    <w:rsid w:val="00DE7C62"/>
    <w:rsid w:val="00DF1ECF"/>
    <w:rsid w:val="00DF28D5"/>
    <w:rsid w:val="00DF5C7A"/>
    <w:rsid w:val="00E00666"/>
    <w:rsid w:val="00E00A9B"/>
    <w:rsid w:val="00E01062"/>
    <w:rsid w:val="00E06BB3"/>
    <w:rsid w:val="00E123EB"/>
    <w:rsid w:val="00E14276"/>
    <w:rsid w:val="00E14548"/>
    <w:rsid w:val="00E15900"/>
    <w:rsid w:val="00E16C01"/>
    <w:rsid w:val="00E174D5"/>
    <w:rsid w:val="00E237FE"/>
    <w:rsid w:val="00E2514C"/>
    <w:rsid w:val="00E26644"/>
    <w:rsid w:val="00E26A70"/>
    <w:rsid w:val="00E31F33"/>
    <w:rsid w:val="00E40250"/>
    <w:rsid w:val="00E40CC0"/>
    <w:rsid w:val="00E4204F"/>
    <w:rsid w:val="00E43EED"/>
    <w:rsid w:val="00E44AE4"/>
    <w:rsid w:val="00E44D5A"/>
    <w:rsid w:val="00E45B68"/>
    <w:rsid w:val="00E45ECB"/>
    <w:rsid w:val="00E46058"/>
    <w:rsid w:val="00E469A3"/>
    <w:rsid w:val="00E53604"/>
    <w:rsid w:val="00E55ED9"/>
    <w:rsid w:val="00E5681E"/>
    <w:rsid w:val="00E60810"/>
    <w:rsid w:val="00E61CC5"/>
    <w:rsid w:val="00E62013"/>
    <w:rsid w:val="00E625A9"/>
    <w:rsid w:val="00E62864"/>
    <w:rsid w:val="00E64F08"/>
    <w:rsid w:val="00E713DC"/>
    <w:rsid w:val="00E7176D"/>
    <w:rsid w:val="00E71774"/>
    <w:rsid w:val="00E72D95"/>
    <w:rsid w:val="00E72F7E"/>
    <w:rsid w:val="00E74505"/>
    <w:rsid w:val="00E765EF"/>
    <w:rsid w:val="00E81469"/>
    <w:rsid w:val="00E82B46"/>
    <w:rsid w:val="00E835B5"/>
    <w:rsid w:val="00E837CA"/>
    <w:rsid w:val="00E854D2"/>
    <w:rsid w:val="00E85E1F"/>
    <w:rsid w:val="00E86750"/>
    <w:rsid w:val="00E8709A"/>
    <w:rsid w:val="00E90661"/>
    <w:rsid w:val="00E90907"/>
    <w:rsid w:val="00E936D5"/>
    <w:rsid w:val="00E94DDB"/>
    <w:rsid w:val="00E97B63"/>
    <w:rsid w:val="00EA216F"/>
    <w:rsid w:val="00EA2B9B"/>
    <w:rsid w:val="00EA57C7"/>
    <w:rsid w:val="00EA6F33"/>
    <w:rsid w:val="00EA7A18"/>
    <w:rsid w:val="00EB239C"/>
    <w:rsid w:val="00EB3F0B"/>
    <w:rsid w:val="00EB66FC"/>
    <w:rsid w:val="00EC1DCD"/>
    <w:rsid w:val="00EC20F8"/>
    <w:rsid w:val="00EC298B"/>
    <w:rsid w:val="00EC35AF"/>
    <w:rsid w:val="00EC39A3"/>
    <w:rsid w:val="00EC4254"/>
    <w:rsid w:val="00EC48DE"/>
    <w:rsid w:val="00ED0B7A"/>
    <w:rsid w:val="00ED116B"/>
    <w:rsid w:val="00ED25B5"/>
    <w:rsid w:val="00ED5F48"/>
    <w:rsid w:val="00ED6495"/>
    <w:rsid w:val="00EE47EE"/>
    <w:rsid w:val="00EE753C"/>
    <w:rsid w:val="00EF0662"/>
    <w:rsid w:val="00EF2609"/>
    <w:rsid w:val="00EF45CD"/>
    <w:rsid w:val="00EF488C"/>
    <w:rsid w:val="00EF68CB"/>
    <w:rsid w:val="00EF78D6"/>
    <w:rsid w:val="00F03600"/>
    <w:rsid w:val="00F04CA3"/>
    <w:rsid w:val="00F05CAC"/>
    <w:rsid w:val="00F065E7"/>
    <w:rsid w:val="00F10DD3"/>
    <w:rsid w:val="00F142F7"/>
    <w:rsid w:val="00F14E9A"/>
    <w:rsid w:val="00F221A5"/>
    <w:rsid w:val="00F22E0C"/>
    <w:rsid w:val="00F22EDB"/>
    <w:rsid w:val="00F23E2D"/>
    <w:rsid w:val="00F246B1"/>
    <w:rsid w:val="00F263BB"/>
    <w:rsid w:val="00F26CC2"/>
    <w:rsid w:val="00F301EA"/>
    <w:rsid w:val="00F30E5F"/>
    <w:rsid w:val="00F32039"/>
    <w:rsid w:val="00F349D6"/>
    <w:rsid w:val="00F367B8"/>
    <w:rsid w:val="00F37093"/>
    <w:rsid w:val="00F37216"/>
    <w:rsid w:val="00F402F5"/>
    <w:rsid w:val="00F40C49"/>
    <w:rsid w:val="00F41EF4"/>
    <w:rsid w:val="00F42476"/>
    <w:rsid w:val="00F424B2"/>
    <w:rsid w:val="00F426E5"/>
    <w:rsid w:val="00F43778"/>
    <w:rsid w:val="00F506B3"/>
    <w:rsid w:val="00F50746"/>
    <w:rsid w:val="00F519D1"/>
    <w:rsid w:val="00F51D08"/>
    <w:rsid w:val="00F53CF7"/>
    <w:rsid w:val="00F57D96"/>
    <w:rsid w:val="00F63274"/>
    <w:rsid w:val="00F64FBE"/>
    <w:rsid w:val="00F67791"/>
    <w:rsid w:val="00F70FB8"/>
    <w:rsid w:val="00F71E6D"/>
    <w:rsid w:val="00F73713"/>
    <w:rsid w:val="00F777D8"/>
    <w:rsid w:val="00F8017D"/>
    <w:rsid w:val="00F80C31"/>
    <w:rsid w:val="00F8333A"/>
    <w:rsid w:val="00F83A32"/>
    <w:rsid w:val="00F84AE9"/>
    <w:rsid w:val="00F85F38"/>
    <w:rsid w:val="00F860E5"/>
    <w:rsid w:val="00F86FDC"/>
    <w:rsid w:val="00F9169C"/>
    <w:rsid w:val="00F94C28"/>
    <w:rsid w:val="00FA003E"/>
    <w:rsid w:val="00FA1CC9"/>
    <w:rsid w:val="00FA4DF8"/>
    <w:rsid w:val="00FA7C3E"/>
    <w:rsid w:val="00FB13F8"/>
    <w:rsid w:val="00FB2C38"/>
    <w:rsid w:val="00FB3D88"/>
    <w:rsid w:val="00FB3D8D"/>
    <w:rsid w:val="00FB4B50"/>
    <w:rsid w:val="00FB4B88"/>
    <w:rsid w:val="00FB5196"/>
    <w:rsid w:val="00FB5A0C"/>
    <w:rsid w:val="00FB62B9"/>
    <w:rsid w:val="00FC0AA9"/>
    <w:rsid w:val="00FC2CE3"/>
    <w:rsid w:val="00FC3AC2"/>
    <w:rsid w:val="00FC5D21"/>
    <w:rsid w:val="00FC6B31"/>
    <w:rsid w:val="00FC7BD2"/>
    <w:rsid w:val="00FD0B09"/>
    <w:rsid w:val="00FD2D45"/>
    <w:rsid w:val="00FD3CFA"/>
    <w:rsid w:val="00FD5CB1"/>
    <w:rsid w:val="00FD5D3E"/>
    <w:rsid w:val="00FD6454"/>
    <w:rsid w:val="00FE070D"/>
    <w:rsid w:val="00FE0AF1"/>
    <w:rsid w:val="00FF0808"/>
    <w:rsid w:val="00FF30BD"/>
    <w:rsid w:val="00FF708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56D741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6100F9"/>
  </w:style>
  <w:style w:type="paragraph" w:styleId="Nadpis1">
    <w:name w:val="heading 1"/>
    <w:basedOn w:val="Normln"/>
    <w:next w:val="Normln"/>
    <w:link w:val="Nadpis1Char"/>
    <w:uiPriority w:val="9"/>
    <w:qFormat/>
    <w:rsid w:val="00216AE7"/>
    <w:pPr>
      <w:spacing w:before="120" w:after="0" w:line="360" w:lineRule="auto"/>
      <w:jc w:val="both"/>
      <w:outlineLvl w:val="0"/>
    </w:pPr>
    <w:rPr>
      <w:rFonts w:eastAsia="Calibri" w:cstheme="minorHAnsi"/>
      <w:b/>
      <w:bCs/>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178EB"/>
    <w:pPr>
      <w:ind w:left="720"/>
      <w:contextualSpacing/>
    </w:pPr>
  </w:style>
  <w:style w:type="paragraph" w:styleId="Normlnweb">
    <w:name w:val="Normal (Web)"/>
    <w:basedOn w:val="Normln"/>
    <w:uiPriority w:val="99"/>
    <w:semiHidden/>
    <w:unhideWhenUsed/>
    <w:rsid w:val="008178E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Default">
    <w:name w:val="Default"/>
    <w:rsid w:val="008178EB"/>
    <w:pPr>
      <w:autoSpaceDE w:val="0"/>
      <w:autoSpaceDN w:val="0"/>
      <w:adjustRightInd w:val="0"/>
      <w:spacing w:after="0" w:line="240" w:lineRule="auto"/>
    </w:pPr>
    <w:rPr>
      <w:rFonts w:ascii="Times New Roman" w:hAnsi="Times New Roman" w:cs="Times New Roman"/>
      <w:color w:val="000000"/>
      <w:sz w:val="24"/>
      <w:szCs w:val="24"/>
    </w:rPr>
  </w:style>
  <w:style w:type="paragraph" w:styleId="Zpat">
    <w:name w:val="footer"/>
    <w:basedOn w:val="Normln"/>
    <w:link w:val="ZpatChar"/>
    <w:uiPriority w:val="99"/>
    <w:unhideWhenUsed/>
    <w:rsid w:val="008178EB"/>
    <w:pPr>
      <w:tabs>
        <w:tab w:val="center" w:pos="4536"/>
        <w:tab w:val="right" w:pos="9072"/>
      </w:tabs>
      <w:spacing w:after="0" w:line="240" w:lineRule="auto"/>
    </w:pPr>
  </w:style>
  <w:style w:type="character" w:customStyle="1" w:styleId="ZpatChar">
    <w:name w:val="Zápatí Char"/>
    <w:basedOn w:val="Standardnpsmoodstavce"/>
    <w:link w:val="Zpat"/>
    <w:uiPriority w:val="99"/>
    <w:rsid w:val="008178EB"/>
  </w:style>
  <w:style w:type="paragraph" w:customStyle="1" w:styleId="Text">
    <w:name w:val="Text"/>
    <w:basedOn w:val="Normln"/>
    <w:rsid w:val="008178EB"/>
    <w:pPr>
      <w:spacing w:after="0" w:line="240" w:lineRule="auto"/>
    </w:pPr>
    <w:rPr>
      <w:rFonts w:ascii="Arial" w:eastAsia="Times New Roman" w:hAnsi="Arial" w:cs="Arial"/>
      <w:sz w:val="24"/>
      <w:szCs w:val="24"/>
      <w:lang w:eastAsia="cs-CZ"/>
    </w:rPr>
  </w:style>
  <w:style w:type="character" w:styleId="Hypertextovodkaz">
    <w:name w:val="Hyperlink"/>
    <w:basedOn w:val="Standardnpsmoodstavce"/>
    <w:uiPriority w:val="99"/>
    <w:unhideWhenUsed/>
    <w:rsid w:val="00BC461F"/>
    <w:rPr>
      <w:color w:val="0000FF"/>
      <w:u w:val="single"/>
    </w:rPr>
  </w:style>
  <w:style w:type="paragraph" w:styleId="Textvysvtlivek">
    <w:name w:val="endnote text"/>
    <w:basedOn w:val="Normln"/>
    <w:link w:val="TextvysvtlivekChar"/>
    <w:uiPriority w:val="99"/>
    <w:semiHidden/>
    <w:unhideWhenUsed/>
    <w:rsid w:val="00673324"/>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673324"/>
    <w:rPr>
      <w:sz w:val="20"/>
      <w:szCs w:val="20"/>
    </w:rPr>
  </w:style>
  <w:style w:type="character" w:styleId="Odkaznavysvtlivky">
    <w:name w:val="endnote reference"/>
    <w:basedOn w:val="Standardnpsmoodstavce"/>
    <w:uiPriority w:val="99"/>
    <w:semiHidden/>
    <w:unhideWhenUsed/>
    <w:rsid w:val="00673324"/>
    <w:rPr>
      <w:vertAlign w:val="superscript"/>
    </w:rPr>
  </w:style>
  <w:style w:type="paragraph" w:styleId="Textpoznpodarou">
    <w:name w:val="footnote text"/>
    <w:basedOn w:val="Normln"/>
    <w:link w:val="TextpoznpodarouChar"/>
    <w:uiPriority w:val="99"/>
    <w:unhideWhenUsed/>
    <w:rsid w:val="002953EB"/>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2953EB"/>
    <w:rPr>
      <w:sz w:val="20"/>
      <w:szCs w:val="20"/>
    </w:rPr>
  </w:style>
  <w:style w:type="character" w:styleId="Znakapoznpodarou">
    <w:name w:val="footnote reference"/>
    <w:basedOn w:val="Standardnpsmoodstavce"/>
    <w:uiPriority w:val="99"/>
    <w:unhideWhenUsed/>
    <w:rsid w:val="002953EB"/>
    <w:rPr>
      <w:vertAlign w:val="superscript"/>
    </w:rPr>
  </w:style>
  <w:style w:type="paragraph" w:styleId="Textbubliny">
    <w:name w:val="Balloon Text"/>
    <w:basedOn w:val="Normln"/>
    <w:link w:val="TextbublinyChar"/>
    <w:uiPriority w:val="99"/>
    <w:semiHidden/>
    <w:unhideWhenUsed/>
    <w:rsid w:val="002E68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E683D"/>
    <w:rPr>
      <w:rFonts w:ascii="Tahoma" w:hAnsi="Tahoma" w:cs="Tahoma"/>
      <w:sz w:val="16"/>
      <w:szCs w:val="16"/>
    </w:rPr>
  </w:style>
  <w:style w:type="character" w:styleId="Odkaznakoment">
    <w:name w:val="annotation reference"/>
    <w:basedOn w:val="Standardnpsmoodstavce"/>
    <w:uiPriority w:val="99"/>
    <w:semiHidden/>
    <w:unhideWhenUsed/>
    <w:rsid w:val="00B56F4F"/>
    <w:rPr>
      <w:sz w:val="16"/>
      <w:szCs w:val="16"/>
    </w:rPr>
  </w:style>
  <w:style w:type="paragraph" w:styleId="Textkomente">
    <w:name w:val="annotation text"/>
    <w:basedOn w:val="Normln"/>
    <w:link w:val="TextkomenteChar"/>
    <w:uiPriority w:val="99"/>
    <w:semiHidden/>
    <w:unhideWhenUsed/>
    <w:rsid w:val="00B56F4F"/>
    <w:pPr>
      <w:spacing w:line="240" w:lineRule="auto"/>
    </w:pPr>
    <w:rPr>
      <w:sz w:val="20"/>
      <w:szCs w:val="20"/>
    </w:rPr>
  </w:style>
  <w:style w:type="character" w:customStyle="1" w:styleId="TextkomenteChar">
    <w:name w:val="Text komentáře Char"/>
    <w:basedOn w:val="Standardnpsmoodstavce"/>
    <w:link w:val="Textkomente"/>
    <w:uiPriority w:val="99"/>
    <w:semiHidden/>
    <w:rsid w:val="00B56F4F"/>
    <w:rPr>
      <w:sz w:val="20"/>
      <w:szCs w:val="20"/>
    </w:rPr>
  </w:style>
  <w:style w:type="paragraph" w:styleId="Pedmtkomente">
    <w:name w:val="annotation subject"/>
    <w:basedOn w:val="Textkomente"/>
    <w:next w:val="Textkomente"/>
    <w:link w:val="PedmtkomenteChar"/>
    <w:uiPriority w:val="99"/>
    <w:semiHidden/>
    <w:unhideWhenUsed/>
    <w:rsid w:val="00B56F4F"/>
    <w:rPr>
      <w:b/>
      <w:bCs/>
    </w:rPr>
  </w:style>
  <w:style w:type="character" w:customStyle="1" w:styleId="PedmtkomenteChar">
    <w:name w:val="Předmět komentáře Char"/>
    <w:basedOn w:val="TextkomenteChar"/>
    <w:link w:val="Pedmtkomente"/>
    <w:uiPriority w:val="99"/>
    <w:semiHidden/>
    <w:rsid w:val="00B56F4F"/>
    <w:rPr>
      <w:b/>
      <w:bCs/>
      <w:sz w:val="20"/>
      <w:szCs w:val="20"/>
    </w:rPr>
  </w:style>
  <w:style w:type="character" w:styleId="Sledovanodkaz">
    <w:name w:val="FollowedHyperlink"/>
    <w:basedOn w:val="Standardnpsmoodstavce"/>
    <w:uiPriority w:val="99"/>
    <w:semiHidden/>
    <w:unhideWhenUsed/>
    <w:rsid w:val="0072092C"/>
    <w:rPr>
      <w:color w:val="800080" w:themeColor="followedHyperlink"/>
      <w:u w:val="single"/>
    </w:rPr>
  </w:style>
  <w:style w:type="paragraph" w:customStyle="1" w:styleId="Normln1">
    <w:name w:val="Normální1"/>
    <w:basedOn w:val="Normln"/>
    <w:rsid w:val="005B4C55"/>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qFormat/>
    <w:rsid w:val="005B4C55"/>
    <w:rPr>
      <w:b/>
      <w:bCs/>
    </w:rPr>
  </w:style>
  <w:style w:type="paragraph" w:styleId="Zhlav">
    <w:name w:val="header"/>
    <w:basedOn w:val="Normln"/>
    <w:link w:val="ZhlavChar"/>
    <w:uiPriority w:val="99"/>
    <w:unhideWhenUsed/>
    <w:rsid w:val="008D096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D0966"/>
  </w:style>
  <w:style w:type="table" w:styleId="Mkatabulky">
    <w:name w:val="Table Grid"/>
    <w:basedOn w:val="Normlntabulka"/>
    <w:uiPriority w:val="59"/>
    <w:rsid w:val="001255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t">
    <w:name w:val="Quote"/>
    <w:basedOn w:val="Normln"/>
    <w:next w:val="Normln"/>
    <w:link w:val="CittChar"/>
    <w:uiPriority w:val="29"/>
    <w:qFormat/>
    <w:rsid w:val="008156D1"/>
    <w:rPr>
      <w:i/>
      <w:iCs/>
      <w:color w:val="000000" w:themeColor="text1"/>
    </w:rPr>
  </w:style>
  <w:style w:type="character" w:customStyle="1" w:styleId="CittChar">
    <w:name w:val="Citát Char"/>
    <w:basedOn w:val="Standardnpsmoodstavce"/>
    <w:link w:val="Citt"/>
    <w:uiPriority w:val="29"/>
    <w:rsid w:val="008156D1"/>
    <w:rPr>
      <w:i/>
      <w:iCs/>
      <w:color w:val="000000" w:themeColor="text1"/>
    </w:rPr>
  </w:style>
  <w:style w:type="character" w:customStyle="1" w:styleId="Nadpis1Char">
    <w:name w:val="Nadpis 1 Char"/>
    <w:basedOn w:val="Standardnpsmoodstavce"/>
    <w:link w:val="Nadpis1"/>
    <w:uiPriority w:val="9"/>
    <w:rsid w:val="00216AE7"/>
    <w:rPr>
      <w:rFonts w:eastAsia="Calibri" w:cstheme="minorHAnsi"/>
      <w:b/>
      <w:bCs/>
      <w:sz w:val="24"/>
      <w:szCs w:val="24"/>
    </w:rPr>
  </w:style>
  <w:style w:type="paragraph" w:styleId="Revize">
    <w:name w:val="Revision"/>
    <w:hidden/>
    <w:uiPriority w:val="99"/>
    <w:semiHidden/>
    <w:rsid w:val="00162011"/>
    <w:pPr>
      <w:spacing w:after="0" w:line="240" w:lineRule="auto"/>
    </w:pPr>
  </w:style>
  <w:style w:type="character" w:styleId="Nevyeenzmnka">
    <w:name w:val="Unresolved Mention"/>
    <w:basedOn w:val="Standardnpsmoodstavce"/>
    <w:uiPriority w:val="99"/>
    <w:semiHidden/>
    <w:unhideWhenUsed/>
    <w:rsid w:val="00B97A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878084">
      <w:bodyDiv w:val="1"/>
      <w:marLeft w:val="0"/>
      <w:marRight w:val="0"/>
      <w:marTop w:val="0"/>
      <w:marBottom w:val="0"/>
      <w:divBdr>
        <w:top w:val="none" w:sz="0" w:space="0" w:color="auto"/>
        <w:left w:val="none" w:sz="0" w:space="0" w:color="auto"/>
        <w:bottom w:val="none" w:sz="0" w:space="0" w:color="auto"/>
        <w:right w:val="none" w:sz="0" w:space="0" w:color="auto"/>
      </w:divBdr>
    </w:div>
    <w:div w:id="250163666">
      <w:bodyDiv w:val="1"/>
      <w:marLeft w:val="0"/>
      <w:marRight w:val="0"/>
      <w:marTop w:val="0"/>
      <w:marBottom w:val="0"/>
      <w:divBdr>
        <w:top w:val="none" w:sz="0" w:space="0" w:color="auto"/>
        <w:left w:val="none" w:sz="0" w:space="0" w:color="auto"/>
        <w:bottom w:val="none" w:sz="0" w:space="0" w:color="auto"/>
        <w:right w:val="none" w:sz="0" w:space="0" w:color="auto"/>
      </w:divBdr>
    </w:div>
    <w:div w:id="336739149">
      <w:bodyDiv w:val="1"/>
      <w:marLeft w:val="0"/>
      <w:marRight w:val="0"/>
      <w:marTop w:val="0"/>
      <w:marBottom w:val="0"/>
      <w:divBdr>
        <w:top w:val="none" w:sz="0" w:space="0" w:color="auto"/>
        <w:left w:val="none" w:sz="0" w:space="0" w:color="auto"/>
        <w:bottom w:val="none" w:sz="0" w:space="0" w:color="auto"/>
        <w:right w:val="none" w:sz="0" w:space="0" w:color="auto"/>
      </w:divBdr>
    </w:div>
    <w:div w:id="538665812">
      <w:bodyDiv w:val="1"/>
      <w:marLeft w:val="0"/>
      <w:marRight w:val="0"/>
      <w:marTop w:val="0"/>
      <w:marBottom w:val="0"/>
      <w:divBdr>
        <w:top w:val="none" w:sz="0" w:space="0" w:color="auto"/>
        <w:left w:val="none" w:sz="0" w:space="0" w:color="auto"/>
        <w:bottom w:val="none" w:sz="0" w:space="0" w:color="auto"/>
        <w:right w:val="none" w:sz="0" w:space="0" w:color="auto"/>
      </w:divBdr>
    </w:div>
    <w:div w:id="1145245583">
      <w:bodyDiv w:val="1"/>
      <w:marLeft w:val="0"/>
      <w:marRight w:val="0"/>
      <w:marTop w:val="0"/>
      <w:marBottom w:val="0"/>
      <w:divBdr>
        <w:top w:val="none" w:sz="0" w:space="0" w:color="auto"/>
        <w:left w:val="none" w:sz="0" w:space="0" w:color="auto"/>
        <w:bottom w:val="none" w:sz="0" w:space="0" w:color="auto"/>
        <w:right w:val="none" w:sz="0" w:space="0" w:color="auto"/>
      </w:divBdr>
    </w:div>
    <w:div w:id="1412847200">
      <w:bodyDiv w:val="1"/>
      <w:marLeft w:val="0"/>
      <w:marRight w:val="0"/>
      <w:marTop w:val="0"/>
      <w:marBottom w:val="0"/>
      <w:divBdr>
        <w:top w:val="none" w:sz="0" w:space="0" w:color="auto"/>
        <w:left w:val="none" w:sz="0" w:space="0" w:color="auto"/>
        <w:bottom w:val="none" w:sz="0" w:space="0" w:color="auto"/>
        <w:right w:val="none" w:sz="0" w:space="0" w:color="auto"/>
      </w:divBdr>
    </w:div>
    <w:div w:id="1416783235">
      <w:bodyDiv w:val="1"/>
      <w:marLeft w:val="0"/>
      <w:marRight w:val="0"/>
      <w:marTop w:val="0"/>
      <w:marBottom w:val="0"/>
      <w:divBdr>
        <w:top w:val="none" w:sz="0" w:space="0" w:color="auto"/>
        <w:left w:val="none" w:sz="0" w:space="0" w:color="auto"/>
        <w:bottom w:val="none" w:sz="0" w:space="0" w:color="auto"/>
        <w:right w:val="none" w:sz="0" w:space="0" w:color="auto"/>
      </w:divBdr>
    </w:div>
    <w:div w:id="1488323370">
      <w:bodyDiv w:val="1"/>
      <w:marLeft w:val="0"/>
      <w:marRight w:val="0"/>
      <w:marTop w:val="0"/>
      <w:marBottom w:val="0"/>
      <w:divBdr>
        <w:top w:val="none" w:sz="0" w:space="0" w:color="auto"/>
        <w:left w:val="none" w:sz="0" w:space="0" w:color="auto"/>
        <w:bottom w:val="none" w:sz="0" w:space="0" w:color="auto"/>
        <w:right w:val="none" w:sz="0" w:space="0" w:color="auto"/>
      </w:divBdr>
    </w:div>
    <w:div w:id="1727794693">
      <w:bodyDiv w:val="1"/>
      <w:marLeft w:val="0"/>
      <w:marRight w:val="0"/>
      <w:marTop w:val="0"/>
      <w:marBottom w:val="0"/>
      <w:divBdr>
        <w:top w:val="none" w:sz="0" w:space="0" w:color="auto"/>
        <w:left w:val="none" w:sz="0" w:space="0" w:color="auto"/>
        <w:bottom w:val="none" w:sz="0" w:space="0" w:color="auto"/>
        <w:right w:val="none" w:sz="0" w:space="0" w:color="auto"/>
      </w:divBdr>
    </w:div>
    <w:div w:id="2128313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tatnisluzba.army.cz/uredni-deska/vyberova-rizen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niel.manas@mo.gov.cz"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epodatelna@mo.gov.cz" TargetMode="External"/><Relationship Id="rId4" Type="http://schemas.openxmlformats.org/officeDocument/2006/relationships/settings" Target="settings.xml"/><Relationship Id="rId9" Type="http://schemas.openxmlformats.org/officeDocument/2006/relationships/hyperlink" Target="https://statnisluzba.mo.gov.cz/sites/statnisluzba/files/2025-01/Podminky_vykonu_sluzby.pdf" TargetMode="External"/><Relationship Id="rId14"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68DFBF-53C3-429D-BF68-D4C5A8743E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2645</Words>
  <Characters>15607</Characters>
  <Application>Microsoft Office Word</Application>
  <DocSecurity>0</DocSecurity>
  <Lines>130</Lines>
  <Paragraphs>36</Paragraphs>
  <ScaleCrop>false</ScaleCrop>
  <HeadingPairs>
    <vt:vector size="2" baseType="variant">
      <vt:variant>
        <vt:lpstr>Název</vt:lpstr>
      </vt:variant>
      <vt:variant>
        <vt:i4>1</vt:i4>
      </vt:variant>
    </vt:vector>
  </HeadingPairs>
  <TitlesOfParts>
    <vt:vector size="1" baseType="lpstr">
      <vt:lpstr/>
    </vt:vector>
  </TitlesOfParts>
  <LinksUpToDate>false</LinksUpToDate>
  <CharactersWithSpaces>18216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2025-01-10T09:48:00Z</dcterms:created>
  <dcterms:modified xsi:type="dcterms:W3CDTF">2026-10-22T10:46:00Z</dcterms:modified>
</cp:coreProperties>
</file>