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2A7EAB" w:rsidRDefault="002A7EAB" w:rsidP="002A7EAB">
      <w:pPr>
        <w:spacing w:before="120" w:after="0" w:line="204" w:lineRule="auto"/>
        <w:rPr>
          <w:rFonts w:asciiTheme="majorHAnsi" w:hAnsiTheme="majorHAnsi" w:cs="Times New Roman"/>
        </w:rPr>
      </w:pPr>
      <w:r w:rsidRPr="001F25C5">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1F25C5">
        <w:rPr>
          <w:rFonts w:asciiTheme="majorHAnsi" w:hAnsiTheme="majorHAnsi" w:cs="Times New Roman"/>
        </w:rPr>
        <w:t xml:space="preserve">V Praze </w:t>
      </w:r>
      <w:r w:rsidR="00AF3B8B">
        <w:rPr>
          <w:rFonts w:asciiTheme="majorHAnsi" w:hAnsiTheme="majorHAnsi" w:cs="Times New Roman"/>
        </w:rPr>
        <w:t>dne</w:t>
      </w:r>
      <w:r w:rsidR="00157D47">
        <w:rPr>
          <w:rFonts w:asciiTheme="majorHAnsi" w:hAnsiTheme="majorHAnsi" w:cs="Times New Roman"/>
        </w:rPr>
        <w:t xml:space="preserve"> </w:t>
      </w:r>
      <w:r w:rsidR="00AD21CE">
        <w:rPr>
          <w:rFonts w:asciiTheme="majorHAnsi" w:hAnsiTheme="majorHAnsi" w:cs="Times New Roman"/>
        </w:rPr>
        <w:t>2</w:t>
      </w:r>
      <w:r w:rsidR="00CF4B05">
        <w:rPr>
          <w:rFonts w:asciiTheme="majorHAnsi" w:hAnsiTheme="majorHAnsi" w:cs="Times New Roman"/>
        </w:rPr>
        <w:t>2</w:t>
      </w:r>
      <w:r w:rsidR="000B0F4A">
        <w:rPr>
          <w:rFonts w:asciiTheme="majorHAnsi" w:hAnsiTheme="majorHAnsi" w:cs="Times New Roman"/>
        </w:rPr>
        <w:t xml:space="preserve">. </w:t>
      </w:r>
      <w:r w:rsidR="00AD21CE">
        <w:rPr>
          <w:rFonts w:asciiTheme="majorHAnsi" w:hAnsiTheme="majorHAnsi" w:cs="Times New Roman"/>
        </w:rPr>
        <w:t>října</w:t>
      </w:r>
      <w:r w:rsidR="004C2CC7">
        <w:rPr>
          <w:rFonts w:asciiTheme="majorHAnsi" w:hAnsiTheme="majorHAnsi" w:cs="Times New Roman"/>
        </w:rPr>
        <w:t xml:space="preserve"> 202</w:t>
      </w:r>
      <w:r w:rsidR="006C5957">
        <w:rPr>
          <w:rFonts w:asciiTheme="majorHAnsi" w:hAnsiTheme="majorHAnsi" w:cs="Times New Roman"/>
        </w:rPr>
        <w:t>6</w:t>
      </w:r>
    </w:p>
    <w:p w:rsidR="002A7EAB" w:rsidRPr="002A7EAB" w:rsidRDefault="00B13EA2" w:rsidP="002A7EAB">
      <w:pPr>
        <w:widowControl w:val="0"/>
        <w:tabs>
          <w:tab w:val="left" w:pos="2835"/>
        </w:tabs>
        <w:spacing w:after="0" w:line="204" w:lineRule="auto"/>
        <w:rPr>
          <w:rFonts w:asciiTheme="majorHAnsi" w:hAnsiTheme="majorHAnsi" w:cs="Times New Roman"/>
        </w:rPr>
      </w:pPr>
      <w:r w:rsidRPr="00AD21CE">
        <w:rPr>
          <w:rFonts w:asciiTheme="majorHAnsi" w:hAnsiTheme="majorHAnsi" w:cs="Times New Roman"/>
        </w:rPr>
        <w:t>Čj. 2341</w:t>
      </w:r>
      <w:r w:rsidR="00BD7D67" w:rsidRPr="00AD21CE">
        <w:rPr>
          <w:rFonts w:asciiTheme="majorHAnsi" w:hAnsiTheme="majorHAnsi" w:cs="Times New Roman"/>
        </w:rPr>
        <w:t>2</w:t>
      </w:r>
      <w:r w:rsidR="00A65C52" w:rsidRPr="00AD21CE">
        <w:rPr>
          <w:rFonts w:asciiTheme="majorHAnsi" w:hAnsiTheme="majorHAnsi" w:cs="Times New Roman"/>
        </w:rPr>
        <w:t>8</w:t>
      </w:r>
      <w:r w:rsidR="004F630F" w:rsidRPr="00AD21CE">
        <w:rPr>
          <w:rFonts w:asciiTheme="majorHAnsi" w:hAnsiTheme="majorHAnsi" w:cs="Times New Roman"/>
        </w:rPr>
        <w:t>79</w:t>
      </w:r>
      <w:r w:rsidRPr="00AD21CE">
        <w:rPr>
          <w:rFonts w:asciiTheme="majorHAnsi" w:hAnsiTheme="majorHAnsi" w:cs="Times New Roman"/>
        </w:rPr>
        <w:t>-</w:t>
      </w:r>
      <w:r w:rsidR="00AD21CE" w:rsidRPr="00AD21CE">
        <w:rPr>
          <w:rFonts w:asciiTheme="majorHAnsi" w:hAnsiTheme="majorHAnsi" w:cs="Times New Roman"/>
        </w:rPr>
        <w:t>17</w:t>
      </w:r>
      <w:r w:rsidR="00BD7D67" w:rsidRPr="00AD21CE">
        <w:rPr>
          <w:rFonts w:asciiTheme="majorHAnsi" w:hAnsiTheme="majorHAnsi" w:cs="Times New Roman"/>
        </w:rPr>
        <w:t>/202</w:t>
      </w:r>
      <w:r w:rsidR="004F630F" w:rsidRPr="00AD21CE">
        <w:rPr>
          <w:rFonts w:asciiTheme="majorHAnsi" w:hAnsiTheme="majorHAnsi" w:cs="Times New Roman"/>
        </w:rPr>
        <w:t>5</w:t>
      </w:r>
      <w:r w:rsidRPr="00AD21CE">
        <w:rPr>
          <w:rFonts w:asciiTheme="majorHAnsi" w:hAnsiTheme="majorHAnsi" w:cs="Times New Roman"/>
        </w:rPr>
        <w:t>-7542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142486">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A7EAB" w:rsidRPr="000242E6" w:rsidRDefault="002A7EAB" w:rsidP="00200424">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AD21CE">
        <w:rPr>
          <w:rFonts w:asciiTheme="majorHAnsi" w:hAnsiTheme="majorHAnsi" w:cs="Times New Roman"/>
          <w:b/>
          <w:color w:val="C00000"/>
        </w:rPr>
        <w:t>23</w:t>
      </w:r>
      <w:r w:rsidR="000B0F4A">
        <w:rPr>
          <w:rFonts w:asciiTheme="majorHAnsi" w:hAnsiTheme="majorHAnsi" w:cs="Times New Roman"/>
          <w:b/>
          <w:color w:val="C00000"/>
        </w:rPr>
        <w:t xml:space="preserve">. </w:t>
      </w:r>
      <w:r w:rsidR="00AD21CE">
        <w:rPr>
          <w:rFonts w:asciiTheme="majorHAnsi" w:hAnsiTheme="majorHAnsi" w:cs="Times New Roman"/>
          <w:b/>
          <w:color w:val="C00000"/>
        </w:rPr>
        <w:t>října</w:t>
      </w:r>
      <w:r w:rsidR="009F5890">
        <w:rPr>
          <w:rFonts w:asciiTheme="majorHAnsi" w:hAnsiTheme="majorHAnsi" w:cs="Times New Roman"/>
          <w:b/>
          <w:color w:val="C00000"/>
        </w:rPr>
        <w:t xml:space="preserve"> 202</w:t>
      </w:r>
      <w:r w:rsidR="006C5957">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r w:rsidR="004F630F" w:rsidRPr="004F630F">
        <w:rPr>
          <w:rFonts w:asciiTheme="majorHAnsi" w:eastAsia="Times New Roman" w:hAnsiTheme="majorHAnsi" w:cs="Times New Roman"/>
          <w:b/>
          <w:bCs/>
          <w:color w:val="C00000"/>
          <w:lang w:eastAsia="cs-CZ"/>
        </w:rPr>
        <w:t>ministerský rada oddělení realizace osobních výdajů odboru účetnictví</w:t>
      </w:r>
      <w:r w:rsidR="004F630F">
        <w:rPr>
          <w:rFonts w:asciiTheme="majorHAnsi" w:eastAsia="Times New Roman" w:hAnsiTheme="majorHAnsi" w:cs="Times New Roman"/>
          <w:b/>
          <w:bCs/>
          <w:color w:val="C00000"/>
          <w:lang w:eastAsia="cs-CZ"/>
        </w:rPr>
        <w:t xml:space="preserve"> </w:t>
      </w:r>
      <w:r w:rsidR="00A65C52">
        <w:rPr>
          <w:rFonts w:asciiTheme="majorHAnsi" w:eastAsia="Times New Roman" w:hAnsiTheme="majorHAnsi" w:cs="Times New Roman"/>
          <w:b/>
          <w:bCs/>
          <w:color w:val="C00000"/>
          <w:lang w:eastAsia="cs-CZ"/>
        </w:rPr>
        <w:t>s</w:t>
      </w:r>
      <w:r w:rsidR="00A65C52" w:rsidRPr="0099099B">
        <w:rPr>
          <w:rFonts w:asciiTheme="majorHAnsi" w:eastAsia="Times New Roman" w:hAnsiTheme="majorHAnsi" w:cs="Times New Roman"/>
          <w:b/>
          <w:bCs/>
          <w:color w:val="C00000"/>
          <w:lang w:eastAsia="cs-CZ"/>
        </w:rPr>
        <w:t xml:space="preserve">ekce ekonomické Ministerstva obrany </w:t>
      </w:r>
      <w:r w:rsidR="00A65C52" w:rsidRPr="003E5881">
        <w:rPr>
          <w:rFonts w:asciiTheme="majorHAnsi" w:eastAsia="Times New Roman" w:hAnsiTheme="majorHAnsi" w:cs="Times New Roman"/>
          <w:b/>
          <w:bCs/>
          <w:color w:val="C00000"/>
          <w:lang w:eastAsia="cs-CZ"/>
        </w:rPr>
        <w:t>(</w:t>
      </w:r>
      <w:proofErr w:type="spellStart"/>
      <w:r w:rsidR="00A65C52" w:rsidRPr="003E5881">
        <w:rPr>
          <w:rFonts w:asciiTheme="majorHAnsi" w:eastAsia="Times New Roman" w:hAnsiTheme="majorHAnsi" w:cs="Times New Roman"/>
          <w:b/>
          <w:bCs/>
          <w:color w:val="C00000"/>
          <w:lang w:eastAsia="cs-CZ"/>
        </w:rPr>
        <w:t>extID</w:t>
      </w:r>
      <w:proofErr w:type="spellEnd"/>
      <w:r w:rsidR="00A65C52" w:rsidRPr="003E5881">
        <w:rPr>
          <w:rFonts w:asciiTheme="majorHAnsi" w:eastAsia="Times New Roman" w:hAnsiTheme="majorHAnsi" w:cs="Times New Roman"/>
          <w:b/>
          <w:bCs/>
          <w:color w:val="C00000"/>
          <w:lang w:eastAsia="cs-CZ"/>
        </w:rPr>
        <w:t> 0000 8201 0</w:t>
      </w:r>
      <w:r w:rsidR="00A65C52">
        <w:rPr>
          <w:rFonts w:asciiTheme="majorHAnsi" w:eastAsia="Times New Roman" w:hAnsiTheme="majorHAnsi" w:cs="Times New Roman"/>
          <w:b/>
          <w:bCs/>
          <w:color w:val="C00000"/>
          <w:lang w:eastAsia="cs-CZ"/>
        </w:rPr>
        <w:t>3</w:t>
      </w:r>
      <w:r w:rsidR="004F630F">
        <w:rPr>
          <w:rFonts w:asciiTheme="majorHAnsi" w:eastAsia="Times New Roman" w:hAnsiTheme="majorHAnsi" w:cs="Times New Roman"/>
          <w:b/>
          <w:bCs/>
          <w:color w:val="C00000"/>
          <w:lang w:eastAsia="cs-CZ"/>
        </w:rPr>
        <w:t>5</w:t>
      </w:r>
      <w:r w:rsidR="00A65C52">
        <w:rPr>
          <w:rFonts w:asciiTheme="majorHAnsi" w:eastAsia="Times New Roman" w:hAnsiTheme="majorHAnsi" w:cs="Times New Roman"/>
          <w:b/>
          <w:bCs/>
          <w:color w:val="C00000"/>
          <w:lang w:eastAsia="cs-CZ"/>
        </w:rPr>
        <w:t>0</w:t>
      </w:r>
      <w:r w:rsidR="00A65C52" w:rsidRPr="002A7EAB">
        <w:rPr>
          <w:rFonts w:asciiTheme="majorHAnsi" w:eastAsia="Times New Roman" w:hAnsiTheme="majorHAnsi" w:cs="Times New Roman"/>
          <w:b/>
          <w:bCs/>
          <w:color w:val="C00000"/>
          <w:lang w:eastAsia="cs-CZ"/>
        </w:rPr>
        <w:t>)</w:t>
      </w:r>
      <w:r w:rsidR="009F5890">
        <w:rPr>
          <w:rFonts w:asciiTheme="majorHAnsi" w:eastAsia="Times New Roman" w:hAnsiTheme="majorHAnsi" w:cs="Times New Roman"/>
          <w:b/>
          <w:bCs/>
          <w:color w:val="C00000"/>
          <w:lang w:eastAsia="cs-CZ"/>
        </w:rPr>
        <w:t xml:space="preserve"> </w:t>
      </w:r>
      <w:r w:rsidR="009F5890" w:rsidRPr="000242E6">
        <w:rPr>
          <w:rFonts w:asciiTheme="majorHAnsi" w:hAnsiTheme="majorHAnsi" w:cs="Times New Roman"/>
        </w:rPr>
        <w:t>s</w:t>
      </w:r>
      <w:r w:rsidR="009F5890">
        <w:rPr>
          <w:rFonts w:asciiTheme="majorHAnsi" w:hAnsiTheme="majorHAnsi" w:cs="Times New Roman"/>
        </w:rPr>
        <w:t xml:space="preserve"> pracovištěm </w:t>
      </w:r>
      <w:r w:rsidR="00BD7D67" w:rsidRPr="00BD7D67">
        <w:rPr>
          <w:rFonts w:asciiTheme="majorHAnsi" w:hAnsiTheme="majorHAnsi" w:cs="Times New Roman"/>
        </w:rPr>
        <w:t>Tychonova</w:t>
      </w:r>
      <w:r w:rsidR="00735C70">
        <w:rPr>
          <w:rFonts w:asciiTheme="majorHAnsi" w:hAnsiTheme="majorHAnsi" w:cs="Times New Roman"/>
        </w:rPr>
        <w:t> </w:t>
      </w:r>
      <w:r w:rsidR="00BD7D67" w:rsidRPr="00BD7D67">
        <w:rPr>
          <w:rFonts w:asciiTheme="majorHAnsi" w:hAnsiTheme="majorHAnsi" w:cs="Times New Roman"/>
        </w:rPr>
        <w:t>1, Praha 6, PSČ</w:t>
      </w:r>
      <w:r w:rsidR="000F04CC">
        <w:rPr>
          <w:rFonts w:asciiTheme="majorHAnsi" w:hAnsiTheme="majorHAnsi" w:cs="Times New Roman"/>
        </w:rPr>
        <w:t> </w:t>
      </w:r>
      <w:r w:rsidR="00BD7D67" w:rsidRPr="00BD7D67">
        <w:rPr>
          <w:rFonts w:asciiTheme="majorHAnsi" w:hAnsiTheme="majorHAnsi" w:cs="Times New Roman"/>
        </w:rPr>
        <w:t>160 0</w:t>
      </w:r>
      <w:r w:rsidR="00FD0D6C">
        <w:rPr>
          <w:rFonts w:asciiTheme="majorHAnsi" w:hAnsiTheme="majorHAnsi" w:cs="Times New Roman"/>
        </w:rPr>
        <w:t>0</w:t>
      </w:r>
      <w:r w:rsidRPr="000242E6">
        <w:rPr>
          <w:rFonts w:asciiTheme="majorHAnsi" w:hAnsiTheme="majorHAnsi" w:cs="Times New Roman"/>
        </w:rPr>
        <w:t>.</w:t>
      </w:r>
    </w:p>
    <w:p w:rsidR="008E610A" w:rsidRDefault="008E610A" w:rsidP="008E610A">
      <w:pPr>
        <w:spacing w:before="120" w:after="120" w:line="240" w:lineRule="auto"/>
        <w:jc w:val="both"/>
        <w:rPr>
          <w:rFonts w:asciiTheme="majorHAnsi" w:hAnsiTheme="majorHAnsi" w:cs="Times New Roman"/>
          <w:b/>
        </w:rPr>
      </w:pPr>
      <w:r>
        <w:rPr>
          <w:rFonts w:asciiTheme="majorHAnsi" w:hAnsiTheme="majorHAnsi" w:cs="Times New Roman"/>
        </w:rPr>
        <w:t>Na služebním místě je státní služba (dále jen „služba“)</w:t>
      </w:r>
      <w:r w:rsidRPr="002A7EAB">
        <w:rPr>
          <w:rFonts w:asciiTheme="majorHAnsi" w:hAnsiTheme="majorHAnsi" w:cs="Times New Roman"/>
        </w:rPr>
        <w:t xml:space="preserve"> vykonávaná </w:t>
      </w:r>
      <w:r>
        <w:rPr>
          <w:rFonts w:asciiTheme="majorHAnsi" w:hAnsiTheme="majorHAnsi" w:cs="Times New Roman"/>
        </w:rPr>
        <w:t xml:space="preserve">v oborech státní služby </w:t>
      </w:r>
      <w:r w:rsidR="006C5957">
        <w:rPr>
          <w:rFonts w:asciiTheme="majorHAnsi" w:hAnsiTheme="majorHAnsi" w:cs="Times New Roman"/>
        </w:rPr>
        <w:br/>
      </w:r>
      <w:r>
        <w:rPr>
          <w:rFonts w:asciiTheme="majorHAnsi" w:hAnsiTheme="majorHAnsi" w:cs="Times New Roman"/>
          <w:b/>
        </w:rPr>
        <w:t>Finance</w:t>
      </w:r>
      <w:r w:rsidRPr="007D2EFE">
        <w:rPr>
          <w:rFonts w:asciiTheme="majorHAnsi" w:hAnsiTheme="majorHAnsi" w:cs="Times New Roman"/>
          <w:b/>
        </w:rPr>
        <w:t xml:space="preserve"> (č.</w:t>
      </w:r>
      <w:r>
        <w:rPr>
          <w:rFonts w:asciiTheme="majorHAnsi" w:hAnsiTheme="majorHAnsi" w:cs="Times New Roman"/>
          <w:b/>
        </w:rPr>
        <w:t> 1) a Obrana (č. 49).</w:t>
      </w:r>
    </w:p>
    <w:p w:rsidR="00A43760" w:rsidRPr="006B3610" w:rsidRDefault="00A43760" w:rsidP="00A43760">
      <w:pPr>
        <w:spacing w:before="120" w:after="120" w:line="240" w:lineRule="auto"/>
        <w:jc w:val="both"/>
        <w:rPr>
          <w:rFonts w:asciiTheme="majorHAnsi" w:hAnsiTheme="majorHAnsi" w:cs="Times New Roman"/>
        </w:rPr>
      </w:pPr>
      <w:r w:rsidRPr="006B3610">
        <w:rPr>
          <w:rFonts w:asciiTheme="majorHAnsi" w:hAnsiTheme="majorHAnsi" w:cs="Times New Roman"/>
        </w:rPr>
        <w:t xml:space="preserve">Na tomto služebním místě </w:t>
      </w:r>
      <w:r>
        <w:rPr>
          <w:rFonts w:asciiTheme="majorHAnsi" w:hAnsiTheme="majorHAnsi" w:cs="Times New Roman"/>
        </w:rPr>
        <w:t xml:space="preserve">jsou vykonávány </w:t>
      </w:r>
      <w:r w:rsidRPr="006B3610">
        <w:rPr>
          <w:rFonts w:asciiTheme="majorHAnsi" w:hAnsiTheme="majorHAnsi" w:cs="Times New Roman"/>
        </w:rPr>
        <w:t xml:space="preserve">zejména </w:t>
      </w:r>
      <w:r>
        <w:rPr>
          <w:rFonts w:asciiTheme="majorHAnsi" w:hAnsiTheme="majorHAnsi" w:cs="Times New Roman"/>
        </w:rPr>
        <w:t xml:space="preserve">následující činnosti: </w:t>
      </w:r>
    </w:p>
    <w:p w:rsidR="004F630F" w:rsidRPr="004F630F" w:rsidRDefault="004F630F" w:rsidP="004F630F">
      <w:pPr>
        <w:pStyle w:val="Odstavecseseznamem"/>
        <w:numPr>
          <w:ilvl w:val="0"/>
          <w:numId w:val="39"/>
        </w:numPr>
        <w:spacing w:after="120" w:line="240" w:lineRule="auto"/>
        <w:jc w:val="both"/>
        <w:rPr>
          <w:rFonts w:asciiTheme="majorHAnsi" w:hAnsiTheme="majorHAnsi" w:cs="Times New Roman"/>
        </w:rPr>
      </w:pPr>
      <w:r w:rsidRPr="004F630F">
        <w:rPr>
          <w:rFonts w:asciiTheme="majorHAnsi" w:hAnsiTheme="majorHAnsi" w:cs="Times New Roman"/>
        </w:rPr>
        <w:t>Tvorba systému financování v jednotlivých oblastech financování rezortu obrany.</w:t>
      </w:r>
    </w:p>
    <w:p w:rsidR="004F630F" w:rsidRPr="004F630F" w:rsidRDefault="004F630F" w:rsidP="004F630F">
      <w:pPr>
        <w:pStyle w:val="Odstavecseseznamem"/>
        <w:numPr>
          <w:ilvl w:val="0"/>
          <w:numId w:val="39"/>
        </w:numPr>
        <w:spacing w:after="120" w:line="240" w:lineRule="auto"/>
        <w:jc w:val="both"/>
        <w:rPr>
          <w:rFonts w:asciiTheme="majorHAnsi" w:hAnsiTheme="majorHAnsi" w:cs="Times New Roman"/>
        </w:rPr>
      </w:pPr>
      <w:r w:rsidRPr="004F630F">
        <w:rPr>
          <w:rFonts w:asciiTheme="majorHAnsi" w:hAnsiTheme="majorHAnsi" w:cs="Times New Roman"/>
        </w:rPr>
        <w:t>Podíl na tvorbě koncepce financování v oblasti platů, souvisejícího pojistného a osobních výdajů.</w:t>
      </w:r>
    </w:p>
    <w:p w:rsidR="004F630F" w:rsidRPr="004F630F" w:rsidRDefault="004F630F" w:rsidP="004F630F">
      <w:pPr>
        <w:pStyle w:val="Odstavecseseznamem"/>
        <w:numPr>
          <w:ilvl w:val="0"/>
          <w:numId w:val="39"/>
        </w:numPr>
        <w:spacing w:after="120" w:line="240" w:lineRule="auto"/>
        <w:jc w:val="both"/>
        <w:rPr>
          <w:rFonts w:asciiTheme="majorHAnsi" w:hAnsiTheme="majorHAnsi" w:cs="Times New Roman"/>
        </w:rPr>
      </w:pPr>
      <w:r w:rsidRPr="004F630F">
        <w:rPr>
          <w:rFonts w:asciiTheme="majorHAnsi" w:hAnsiTheme="majorHAnsi" w:cs="Times New Roman"/>
        </w:rPr>
        <w:t>Zpracování re</w:t>
      </w:r>
      <w:r w:rsidR="006C5957">
        <w:rPr>
          <w:rFonts w:asciiTheme="majorHAnsi" w:hAnsiTheme="majorHAnsi" w:cs="Times New Roman"/>
        </w:rPr>
        <w:t>z</w:t>
      </w:r>
      <w:r w:rsidRPr="004F630F">
        <w:rPr>
          <w:rFonts w:asciiTheme="majorHAnsi" w:hAnsiTheme="majorHAnsi" w:cs="Times New Roman"/>
        </w:rPr>
        <w:t>ortní metodiky pro koordinaci procesu financování v oblasti platů, souvisejícího pojistného a osobních výdajů.</w:t>
      </w:r>
    </w:p>
    <w:p w:rsidR="004F630F" w:rsidRPr="004F630F" w:rsidRDefault="004F630F" w:rsidP="004F630F">
      <w:pPr>
        <w:pStyle w:val="Odstavecseseznamem"/>
        <w:numPr>
          <w:ilvl w:val="0"/>
          <w:numId w:val="39"/>
        </w:numPr>
        <w:spacing w:after="120" w:line="240" w:lineRule="auto"/>
        <w:jc w:val="both"/>
        <w:rPr>
          <w:rFonts w:asciiTheme="majorHAnsi" w:hAnsiTheme="majorHAnsi" w:cs="Times New Roman"/>
        </w:rPr>
      </w:pPr>
      <w:r w:rsidRPr="004F630F">
        <w:rPr>
          <w:rFonts w:asciiTheme="majorHAnsi" w:hAnsiTheme="majorHAnsi" w:cs="Times New Roman"/>
        </w:rPr>
        <w:t>Podíl na koncepci dlouhodobého rozvoje automatizovaného zpracování platů zaměstnancům a</w:t>
      </w:r>
      <w:r>
        <w:rPr>
          <w:rFonts w:asciiTheme="majorHAnsi" w:hAnsiTheme="majorHAnsi" w:cs="Times New Roman"/>
        </w:rPr>
        <w:t> </w:t>
      </w:r>
      <w:r w:rsidRPr="004F630F">
        <w:rPr>
          <w:rFonts w:asciiTheme="majorHAnsi" w:hAnsiTheme="majorHAnsi" w:cs="Times New Roman"/>
        </w:rPr>
        <w:t>dalších peněžních plnění fyzickým osobám v</w:t>
      </w:r>
      <w:r>
        <w:rPr>
          <w:rFonts w:asciiTheme="majorHAnsi" w:hAnsiTheme="majorHAnsi" w:cs="Times New Roman"/>
        </w:rPr>
        <w:t> organizační složce státu</w:t>
      </w:r>
      <w:r w:rsidRPr="004F630F">
        <w:rPr>
          <w:rFonts w:asciiTheme="majorHAnsi" w:hAnsiTheme="majorHAnsi" w:cs="Times New Roman"/>
        </w:rPr>
        <w:t xml:space="preserve"> MO.</w:t>
      </w:r>
    </w:p>
    <w:p w:rsidR="004F630F" w:rsidRPr="004F630F" w:rsidRDefault="004F630F" w:rsidP="004F630F">
      <w:pPr>
        <w:pStyle w:val="Odstavecseseznamem"/>
        <w:numPr>
          <w:ilvl w:val="0"/>
          <w:numId w:val="39"/>
        </w:numPr>
        <w:spacing w:after="120" w:line="240" w:lineRule="auto"/>
        <w:jc w:val="both"/>
        <w:rPr>
          <w:rFonts w:asciiTheme="majorHAnsi" w:hAnsiTheme="majorHAnsi" w:cs="Times New Roman"/>
        </w:rPr>
      </w:pPr>
      <w:r w:rsidRPr="004F630F">
        <w:rPr>
          <w:rFonts w:asciiTheme="majorHAnsi" w:hAnsiTheme="majorHAnsi" w:cs="Times New Roman"/>
        </w:rPr>
        <w:t>Podíl na metodickém řízení oblasti finančního zabezpečení osob v EIS (ISSP).</w:t>
      </w:r>
    </w:p>
    <w:p w:rsidR="004F630F" w:rsidRPr="004F630F" w:rsidRDefault="004F630F" w:rsidP="004F630F">
      <w:pPr>
        <w:pStyle w:val="Odstavecseseznamem"/>
        <w:numPr>
          <w:ilvl w:val="0"/>
          <w:numId w:val="39"/>
        </w:numPr>
        <w:spacing w:after="120" w:line="240" w:lineRule="auto"/>
        <w:jc w:val="both"/>
        <w:rPr>
          <w:rFonts w:asciiTheme="majorHAnsi" w:hAnsiTheme="majorHAnsi" w:cs="Times New Roman"/>
        </w:rPr>
      </w:pPr>
      <w:r w:rsidRPr="004F630F">
        <w:rPr>
          <w:rFonts w:asciiTheme="majorHAnsi" w:hAnsiTheme="majorHAnsi" w:cs="Times New Roman"/>
        </w:rPr>
        <w:t>Podíl na řešení Hot – line v oblasti zabezpečení osob.</w:t>
      </w:r>
    </w:p>
    <w:p w:rsidR="0049691E" w:rsidRPr="004F630F" w:rsidRDefault="004F630F" w:rsidP="000300AC">
      <w:pPr>
        <w:pStyle w:val="Odstavecseseznamem"/>
        <w:numPr>
          <w:ilvl w:val="0"/>
          <w:numId w:val="39"/>
        </w:numPr>
        <w:spacing w:after="120" w:line="240" w:lineRule="auto"/>
        <w:jc w:val="both"/>
        <w:rPr>
          <w:rFonts w:asciiTheme="majorHAnsi" w:hAnsiTheme="majorHAnsi" w:cs="Times New Roman"/>
        </w:rPr>
      </w:pPr>
      <w:r w:rsidRPr="004F630F">
        <w:rPr>
          <w:rFonts w:asciiTheme="majorHAnsi" w:hAnsiTheme="majorHAnsi" w:cs="Times New Roman"/>
        </w:rPr>
        <w:t>Aplikace ochrany osobních údajů v příslušných subsystémech EIS a při manipulaci s nimi.</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Tr="009A10D9">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Pr>
          <w:rFonts w:ascii="Cambria" w:hAnsi="Cambria" w:cs="Cambria"/>
          <w:b/>
          <w:bCs/>
          <w:color w:val="000000"/>
        </w:rPr>
        <w:t>3</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9137D2" w:rsidRPr="006B3610" w:rsidRDefault="009137D2" w:rsidP="009137D2">
      <w:pPr>
        <w:spacing w:before="120" w:after="120" w:line="240" w:lineRule="auto"/>
        <w:jc w:val="both"/>
        <w:rPr>
          <w:rFonts w:ascii="Cambria" w:hAnsi="Cambria" w:cs="Cambria"/>
          <w:color w:val="000000"/>
        </w:rPr>
      </w:pPr>
      <w:r w:rsidRPr="006B3610">
        <w:rPr>
          <w:rFonts w:asciiTheme="majorHAnsi" w:hAnsiTheme="majorHAnsi" w:cs="Times New Roman"/>
        </w:rPr>
        <w:t>Státnímu</w:t>
      </w:r>
      <w:r w:rsidRPr="006B3610">
        <w:rPr>
          <w:rFonts w:ascii="Cambria" w:hAnsi="Cambria" w:cs="Cambria"/>
          <w:color w:val="000000"/>
        </w:rPr>
        <w:t xml:space="preserve"> zaměstnanci přísluší </w:t>
      </w:r>
      <w:r w:rsidRPr="006B3610">
        <w:rPr>
          <w:rFonts w:ascii="Cambria" w:hAnsi="Cambria" w:cs="Cambria"/>
          <w:b/>
          <w:bCs/>
          <w:color w:val="000000"/>
        </w:rPr>
        <w:t xml:space="preserve">platový tarif od </w:t>
      </w:r>
      <w:r w:rsidR="006C5957">
        <w:rPr>
          <w:rFonts w:ascii="Cambria" w:hAnsi="Cambria" w:cs="Cambria"/>
          <w:b/>
          <w:bCs/>
          <w:color w:val="000000"/>
        </w:rPr>
        <w:t>35 080</w:t>
      </w:r>
      <w:r w:rsidR="006C5957" w:rsidRPr="006B3610">
        <w:rPr>
          <w:rFonts w:ascii="Cambria" w:hAnsi="Cambria" w:cs="Cambria"/>
          <w:b/>
          <w:bCs/>
          <w:color w:val="000000"/>
        </w:rPr>
        <w:t xml:space="preserve"> Kč do </w:t>
      </w:r>
      <w:r w:rsidR="006C5957">
        <w:rPr>
          <w:rFonts w:ascii="Cambria" w:hAnsi="Cambria" w:cs="Cambria"/>
          <w:b/>
          <w:bCs/>
          <w:color w:val="000000"/>
        </w:rPr>
        <w:t>51 040</w:t>
      </w:r>
      <w:r w:rsidR="006C5957" w:rsidRPr="006B3610">
        <w:rPr>
          <w:rFonts w:ascii="Cambria" w:hAnsi="Cambria" w:cs="Cambria"/>
          <w:b/>
          <w:bCs/>
          <w:color w:val="000000"/>
        </w:rPr>
        <w:t xml:space="preserve"> Kč</w:t>
      </w:r>
      <w:r w:rsidR="006C5957" w:rsidRPr="006B3610">
        <w:rPr>
          <w:rFonts w:ascii="Cambria" w:hAnsi="Cambria" w:cs="Cambria"/>
          <w:color w:val="000000"/>
        </w:rPr>
        <w:t>.</w:t>
      </w:r>
      <w:r w:rsidRPr="006B3610">
        <w:rPr>
          <w:rFonts w:ascii="Cambria" w:hAnsi="Cambria" w:cs="Cambria"/>
          <w:color w:val="000000"/>
        </w:rPr>
        <w:t xml:space="preserve"> </w:t>
      </w:r>
    </w:p>
    <w:p w:rsidR="009137D2"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Státní zaměstnanec </w:t>
      </w:r>
      <w:r w:rsidRPr="006B3610">
        <w:rPr>
          <w:rFonts w:asciiTheme="majorHAnsi" w:hAnsiTheme="majorHAnsi" w:cs="Times New Roman"/>
        </w:rPr>
        <w:t>se</w:t>
      </w:r>
      <w:r w:rsidRPr="006B3610">
        <w:rPr>
          <w:rFonts w:ascii="Cambria" w:hAnsi="Cambria" w:cs="Cambria"/>
          <w:color w:val="000000"/>
        </w:rPr>
        <w:t xml:space="preserve"> zařadí do platového stupně podle započitatelné praxe a míry jejího zápočtu podle § 3 nařízení vlády č. 304/2014 Sb., o platových poměrech státních zaměstnanců, ve znění pozdějších předpisů. </w:t>
      </w:r>
    </w:p>
    <w:p w:rsidR="009137D2" w:rsidRDefault="009137D2" w:rsidP="009137D2">
      <w:pPr>
        <w:autoSpaceDE w:val="0"/>
        <w:autoSpaceDN w:val="0"/>
        <w:adjustRightInd w:val="0"/>
        <w:spacing w:after="0" w:line="240" w:lineRule="auto"/>
        <w:rPr>
          <w:rFonts w:ascii="Cambria" w:hAnsi="Cambria" w:cs="Calibri"/>
          <w:b/>
          <w:bCs/>
          <w:color w:val="000000"/>
          <w:sz w:val="23"/>
          <w:szCs w:val="23"/>
        </w:rPr>
      </w:pPr>
      <w:r w:rsidRPr="006B3610">
        <w:rPr>
          <w:rFonts w:ascii="Cambria" w:hAnsi="Cambria" w:cs="Calibri"/>
          <w:b/>
          <w:bCs/>
          <w:color w:val="000000"/>
          <w:sz w:val="23"/>
          <w:szCs w:val="23"/>
        </w:rPr>
        <w:t xml:space="preserve">2.2 Osobní příplatek </w:t>
      </w:r>
    </w:p>
    <w:p w:rsidR="009137D2" w:rsidRPr="006B3610" w:rsidRDefault="009137D2" w:rsidP="009137D2">
      <w:pPr>
        <w:spacing w:before="120" w:after="120" w:line="240" w:lineRule="auto"/>
        <w:jc w:val="both"/>
        <w:rPr>
          <w:rFonts w:ascii="Cambria" w:hAnsi="Cambria" w:cs="Arial"/>
          <w:color w:val="000000"/>
        </w:rPr>
      </w:pPr>
      <w:r w:rsidRPr="006B3610">
        <w:rPr>
          <w:rFonts w:asciiTheme="majorHAnsi" w:hAnsiTheme="majorHAnsi" w:cs="Times New Roman"/>
        </w:rPr>
        <w:t>Rozpětí</w:t>
      </w:r>
      <w:r w:rsidRPr="006B3610">
        <w:rPr>
          <w:rFonts w:ascii="Cambria" w:hAnsi="Cambria" w:cs="Cambria"/>
          <w:color w:val="000000"/>
        </w:rPr>
        <w:t xml:space="preserve"> </w:t>
      </w:r>
      <w:r w:rsidRPr="006B3610">
        <w:rPr>
          <w:rFonts w:ascii="Cambria" w:hAnsi="Cambria" w:cs="Cambria"/>
          <w:b/>
          <w:bCs/>
          <w:color w:val="000000"/>
        </w:rPr>
        <w:t xml:space="preserve">od </w:t>
      </w:r>
      <w:r w:rsidR="006C5957" w:rsidRPr="006B3610">
        <w:rPr>
          <w:rFonts w:ascii="Cambria" w:hAnsi="Cambria" w:cs="Cambria"/>
          <w:b/>
          <w:bCs/>
          <w:color w:val="000000"/>
        </w:rPr>
        <w:t>2</w:t>
      </w:r>
      <w:r w:rsidR="006C5957">
        <w:rPr>
          <w:rFonts w:ascii="Cambria" w:hAnsi="Cambria" w:cs="Cambria"/>
          <w:b/>
          <w:bCs/>
          <w:color w:val="000000"/>
        </w:rPr>
        <w:t xml:space="preserve"> 552</w:t>
      </w:r>
      <w:r w:rsidR="006C5957" w:rsidRPr="006B3610">
        <w:rPr>
          <w:rFonts w:ascii="Cambria" w:hAnsi="Cambria" w:cs="Cambria"/>
          <w:b/>
          <w:bCs/>
          <w:color w:val="000000"/>
        </w:rPr>
        <w:t xml:space="preserve"> Kč do </w:t>
      </w:r>
      <w:r w:rsidR="006C5957">
        <w:rPr>
          <w:rFonts w:ascii="Cambria" w:hAnsi="Cambria" w:cs="Cambria"/>
          <w:b/>
          <w:bCs/>
          <w:color w:val="000000"/>
        </w:rPr>
        <w:t>7 656</w:t>
      </w:r>
      <w:r w:rsidR="006C5957" w:rsidRPr="006B3610">
        <w:rPr>
          <w:rFonts w:ascii="Cambria" w:hAnsi="Cambria" w:cs="Cambria"/>
          <w:b/>
          <w:bCs/>
          <w:color w:val="000000"/>
        </w:rPr>
        <w:t xml:space="preserve"> Kč </w:t>
      </w:r>
      <w:r w:rsidRPr="006B3610">
        <w:rPr>
          <w:rFonts w:ascii="Cambria" w:hAnsi="Cambria" w:cs="Cambria"/>
          <w:color w:val="000000"/>
        </w:rPr>
        <w:t xml:space="preserve">odpovídá </w:t>
      </w:r>
      <w:r w:rsidRPr="006B3610">
        <w:rPr>
          <w:rFonts w:ascii="Cambria" w:hAnsi="Cambria" w:cs="Cambria"/>
          <w:b/>
          <w:bCs/>
          <w:color w:val="000000"/>
        </w:rPr>
        <w:t xml:space="preserve">průměrné výši osobního příplatku </w:t>
      </w:r>
      <w:r w:rsidRPr="006B3610">
        <w:rPr>
          <w:rFonts w:ascii="Cambria" w:hAnsi="Cambria" w:cs="Cambria"/>
          <w:color w:val="000000"/>
        </w:rPr>
        <w:t xml:space="preserve">při dosahování dobrých výsledků ve služebním hodnocení ve služebních úřadech v České republice. </w:t>
      </w:r>
      <w:r w:rsidRPr="006B3610">
        <w:rPr>
          <w:rFonts w:ascii="Cambria" w:hAnsi="Cambria" w:cs="Arial"/>
          <w:color w:val="000000"/>
        </w:rPr>
        <w:t xml:space="preserve"> </w:t>
      </w:r>
    </w:p>
    <w:p w:rsidR="00EF0662" w:rsidRPr="006B3610" w:rsidRDefault="007B4D2B" w:rsidP="009137D2">
      <w:pPr>
        <w:spacing w:before="120" w:after="120" w:line="240" w:lineRule="auto"/>
        <w:jc w:val="both"/>
        <w:rPr>
          <w:rFonts w:ascii="Cambria" w:hAnsi="Cambria" w:cs="Cambria"/>
        </w:rPr>
      </w:pPr>
      <w:r w:rsidRPr="007B4D2B">
        <w:rPr>
          <w:rFonts w:ascii="Cambria" w:hAnsi="Cambria" w:cs="Cambria"/>
        </w:rPr>
        <w:t xml:space="preserve">Osobní příplatek je nenároková složka platu, kterou lze ocenit státního zaměstnance za jeho znalosti, dovednosti, a především za jeho výkonnost. 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w:t>
      </w:r>
      <w:r w:rsidR="006C5957">
        <w:rPr>
          <w:rFonts w:ascii="Cambria" w:hAnsi="Cambria" w:cs="Cambria"/>
        </w:rPr>
        <w:br/>
      </w:r>
      <w:r w:rsidRPr="007B4D2B">
        <w:rPr>
          <w:rFonts w:ascii="Cambria" w:hAnsi="Cambria" w:cs="Cambria"/>
        </w:rPr>
        <w:t>na kterém státní zaměstnanec vykonává službu</w:t>
      </w:r>
      <w:r w:rsidR="00EF0662" w:rsidRPr="006B3610">
        <w:rPr>
          <w:rFonts w:ascii="Cambria" w:hAnsi="Cambria" w:cs="Cambria"/>
        </w:rPr>
        <w:t xml:space="preserve">. </w:t>
      </w:r>
    </w:p>
    <w:p w:rsidR="00D2711B" w:rsidRPr="001F67DC" w:rsidRDefault="00147B95" w:rsidP="006B3610">
      <w:pPr>
        <w:autoSpaceDE w:val="0"/>
        <w:autoSpaceDN w:val="0"/>
        <w:adjustRightInd w:val="0"/>
        <w:spacing w:after="0" w:line="240" w:lineRule="auto"/>
        <w:rPr>
          <w:rFonts w:ascii="Cambria" w:hAnsi="Cambria" w:cs="Calibri"/>
          <w:b/>
          <w:bCs/>
          <w:sz w:val="23"/>
          <w:szCs w:val="23"/>
        </w:rPr>
      </w:pPr>
      <w:r w:rsidRPr="001F67DC">
        <w:rPr>
          <w:rFonts w:ascii="Cambria" w:hAnsi="Cambria" w:cs="Calibri"/>
          <w:b/>
          <w:bCs/>
          <w:sz w:val="23"/>
          <w:szCs w:val="23"/>
        </w:rPr>
        <w:t>2.</w:t>
      </w:r>
      <w:r w:rsidR="00206AC9">
        <w:rPr>
          <w:rFonts w:ascii="Cambria" w:hAnsi="Cambria" w:cs="Calibri"/>
          <w:b/>
          <w:bCs/>
          <w:sz w:val="23"/>
          <w:szCs w:val="23"/>
        </w:rPr>
        <w:t>3</w:t>
      </w:r>
      <w:r w:rsidRPr="001F67DC">
        <w:rPr>
          <w:rFonts w:ascii="Cambria" w:hAnsi="Cambria" w:cs="Calibri"/>
          <w:b/>
          <w:bCs/>
          <w:sz w:val="23"/>
          <w:szCs w:val="23"/>
        </w:rPr>
        <w:t xml:space="preserve"> Zvláštní příplatek </w:t>
      </w:r>
    </w:p>
    <w:p w:rsidR="00147B95" w:rsidRPr="001F67DC" w:rsidRDefault="00147B95" w:rsidP="00147B95">
      <w:pPr>
        <w:spacing w:before="120" w:after="120" w:line="240" w:lineRule="auto"/>
        <w:jc w:val="both"/>
        <w:rPr>
          <w:rFonts w:ascii="Cambria" w:hAnsi="Cambria" w:cs="Cambria"/>
          <w:b/>
        </w:rPr>
      </w:pPr>
      <w:r w:rsidRPr="0062271F">
        <w:rPr>
          <w:rFonts w:ascii="Cambria" w:hAnsi="Cambria" w:cs="Cambria"/>
        </w:rPr>
        <w:t xml:space="preserve">Státnímu zaměstnanci přísluší </w:t>
      </w:r>
      <w:r w:rsidRPr="0062271F">
        <w:rPr>
          <w:rFonts w:ascii="Cambria" w:hAnsi="Cambria" w:cs="Cambria"/>
          <w:b/>
        </w:rPr>
        <w:t xml:space="preserve">zvláštní </w:t>
      </w:r>
      <w:r w:rsidRPr="00E31F33">
        <w:rPr>
          <w:rFonts w:ascii="Cambria" w:hAnsi="Cambria" w:cs="Cambria"/>
          <w:b/>
        </w:rPr>
        <w:t>příplatek 1</w:t>
      </w:r>
      <w:r w:rsidR="001F67DC" w:rsidRPr="00E31F33">
        <w:rPr>
          <w:rFonts w:ascii="Cambria" w:hAnsi="Cambria" w:cs="Cambria"/>
          <w:b/>
        </w:rPr>
        <w:t xml:space="preserve"> </w:t>
      </w:r>
      <w:r w:rsidR="00157D47">
        <w:rPr>
          <w:rFonts w:ascii="Cambria" w:hAnsi="Cambria" w:cs="Cambria"/>
          <w:b/>
        </w:rPr>
        <w:t>6</w:t>
      </w:r>
      <w:r w:rsidR="003B4EC8" w:rsidRPr="00E31F33">
        <w:rPr>
          <w:rFonts w:ascii="Cambria" w:hAnsi="Cambria" w:cs="Cambria"/>
          <w:b/>
        </w:rPr>
        <w:t>00</w:t>
      </w:r>
      <w:r w:rsidRPr="00E31F33">
        <w:rPr>
          <w:rFonts w:ascii="Cambria" w:hAnsi="Cambria" w:cs="Cambria"/>
          <w:b/>
        </w:rPr>
        <w:t xml:space="preserve"> Kč</w:t>
      </w:r>
      <w:r w:rsidR="00AE09EB" w:rsidRPr="00E31F33">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lastRenderedPageBreak/>
              <w:t>3. Údaje o podmínkách výkonu služby</w:t>
            </w:r>
          </w:p>
        </w:tc>
      </w:tr>
    </w:tbl>
    <w:p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místě je </w:t>
      </w:r>
      <w:r w:rsidR="006C5957">
        <w:rPr>
          <w:rFonts w:ascii="Cambria" w:hAnsi="Cambria" w:cs="Cambria"/>
          <w:b/>
          <w:bCs/>
          <w:color w:val="000000"/>
        </w:rPr>
        <w:t>1</w:t>
      </w:r>
      <w:r w:rsidRPr="00147B95">
        <w:rPr>
          <w:rFonts w:ascii="Cambria" w:hAnsi="Cambria" w:cs="Cambria"/>
          <w:b/>
          <w:bCs/>
          <w:color w:val="000000"/>
        </w:rPr>
        <w:t xml:space="preserve">. </w:t>
      </w:r>
      <w:r w:rsidR="00AD21CE">
        <w:rPr>
          <w:rFonts w:ascii="Cambria" w:hAnsi="Cambria" w:cs="Cambria"/>
          <w:b/>
          <w:bCs/>
          <w:color w:val="000000"/>
        </w:rPr>
        <w:t>leden</w:t>
      </w:r>
      <w:r w:rsidR="00E97B63">
        <w:rPr>
          <w:rFonts w:ascii="Cambria" w:hAnsi="Cambria" w:cs="Cambria"/>
          <w:b/>
          <w:bCs/>
          <w:color w:val="000000"/>
        </w:rPr>
        <w:t xml:space="preserve"> </w:t>
      </w:r>
      <w:r w:rsidR="009F64A5">
        <w:rPr>
          <w:rFonts w:ascii="Cambria" w:hAnsi="Cambria" w:cs="Cambria"/>
          <w:b/>
          <w:bCs/>
          <w:color w:val="000000"/>
        </w:rPr>
        <w:t>202</w:t>
      </w:r>
      <w:r w:rsidR="00AD21CE">
        <w:rPr>
          <w:rFonts w:ascii="Cambria" w:hAnsi="Cambria" w:cs="Cambria"/>
          <w:b/>
          <w:bCs/>
          <w:color w:val="000000"/>
        </w:rPr>
        <w:t>7</w:t>
      </w:r>
      <w:r w:rsidRPr="00147B95">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rsidR="001367CE" w:rsidRPr="001367CE" w:rsidRDefault="0062271F" w:rsidP="001367CE">
      <w:pPr>
        <w:rPr>
          <w:rFonts w:asciiTheme="majorHAnsi" w:hAnsiTheme="majorHAnsi"/>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1367CE" w:rsidRPr="001367CE">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8F6063" w:rsidRPr="00731AEB" w:rsidRDefault="008F6063" w:rsidP="008F6063">
      <w:pPr>
        <w:spacing w:before="120" w:after="120" w:line="240" w:lineRule="auto"/>
        <w:jc w:val="both"/>
        <w:rPr>
          <w:rFonts w:ascii="Cambria" w:hAnsi="Cambria" w:cs="Cambria"/>
          <w:color w:val="000000"/>
        </w:rPr>
      </w:pPr>
      <w:r w:rsidRPr="00731AEB">
        <w:rPr>
          <w:rFonts w:ascii="Cambria" w:hAnsi="Cambria" w:cs="Cambria"/>
          <w:color w:val="000000"/>
        </w:rPr>
        <w:t>Posuzovány budou žádosti</w:t>
      </w:r>
      <w:r w:rsidRPr="00731AEB">
        <w:rPr>
          <w:rStyle w:val="Znakapoznpodarou"/>
          <w:rFonts w:ascii="Cambria" w:hAnsi="Cambria" w:cs="Cambria"/>
          <w:color w:val="000000"/>
        </w:rPr>
        <w:footnoteReference w:id="1"/>
      </w:r>
      <w:r w:rsidRPr="00731AEB">
        <w:rPr>
          <w:rFonts w:ascii="Cambria" w:hAnsi="Cambria" w:cs="Cambria"/>
          <w:color w:val="000000"/>
        </w:rPr>
        <w:t xml:space="preserve"> o přijetí do služebního poměru a zařazení na služební místo nebo žádosti o zařazení na služební místo (dále jen „žádost“) podané </w:t>
      </w:r>
      <w:r w:rsidRPr="00731AEB">
        <w:rPr>
          <w:rFonts w:ascii="Cambria" w:hAnsi="Cambria" w:cs="Cambria"/>
          <w:b/>
          <w:color w:val="000000"/>
        </w:rPr>
        <w:t xml:space="preserve">ve lhůtě do </w:t>
      </w:r>
      <w:r w:rsidR="00AD21CE">
        <w:rPr>
          <w:rFonts w:ascii="Cambria" w:hAnsi="Cambria" w:cs="Cambria"/>
          <w:b/>
          <w:color w:val="000000"/>
        </w:rPr>
        <w:t>12</w:t>
      </w:r>
      <w:r w:rsidR="00B73603">
        <w:rPr>
          <w:rFonts w:ascii="Cambria" w:hAnsi="Cambria" w:cs="Cambria"/>
          <w:b/>
          <w:color w:val="000000"/>
        </w:rPr>
        <w:t>.</w:t>
      </w:r>
      <w:r w:rsidR="00A65C52">
        <w:rPr>
          <w:rFonts w:ascii="Cambria" w:hAnsi="Cambria" w:cs="Cambria"/>
          <w:b/>
          <w:color w:val="000000"/>
        </w:rPr>
        <w:t xml:space="preserve"> </w:t>
      </w:r>
      <w:r w:rsidR="00AD21CE">
        <w:rPr>
          <w:rFonts w:ascii="Cambria" w:hAnsi="Cambria" w:cs="Cambria"/>
          <w:b/>
          <w:color w:val="000000"/>
        </w:rPr>
        <w:t>listopadu</w:t>
      </w:r>
      <w:r w:rsidRPr="00731AEB">
        <w:rPr>
          <w:rFonts w:ascii="Cambria" w:hAnsi="Cambria" w:cs="Cambria"/>
          <w:b/>
          <w:color w:val="000000"/>
        </w:rPr>
        <w:t xml:space="preserve"> 202</w:t>
      </w:r>
      <w:r w:rsidR="006C5957">
        <w:rPr>
          <w:rFonts w:ascii="Cambria" w:hAnsi="Cambria" w:cs="Cambria"/>
          <w:b/>
          <w:color w:val="000000"/>
        </w:rPr>
        <w:t>6</w:t>
      </w:r>
      <w:r w:rsidRPr="00731AEB">
        <w:rPr>
          <w:rFonts w:ascii="Cambria" w:hAnsi="Cambria" w:cs="Cambria"/>
          <w:color w:val="000000"/>
        </w:rPr>
        <w:t xml:space="preserve">, tj. v této lhůtě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doručené služebnímu orgánu </w:t>
      </w:r>
      <w:r w:rsidRPr="00731AEB">
        <w:rPr>
          <w:rFonts w:ascii="Cambria" w:hAnsi="Cambria" w:cs="Cambria"/>
          <w:b/>
          <w:bCs/>
          <w:color w:val="000000"/>
        </w:rPr>
        <w:t xml:space="preserve">prostřednictvím provozovatele poštovních služeb </w:t>
      </w:r>
      <w:r w:rsidRPr="00731AEB">
        <w:rPr>
          <w:rFonts w:ascii="Cambria" w:hAnsi="Cambria" w:cs="Cambria"/>
          <w:color w:val="000000"/>
        </w:rPr>
        <w:t>na adresu služebního úřadu: Ministerstvo obrany</w:t>
      </w:r>
      <w:r w:rsidRPr="00731AEB">
        <w:rPr>
          <w:rFonts w:asciiTheme="majorHAnsi" w:hAnsiTheme="majorHAnsi" w:cs="Times New Roman"/>
        </w:rPr>
        <w:t xml:space="preserve"> náměstí Svobody 471/4, Praha 6 - Bubeneč, PSČ 160 01</w:t>
      </w:r>
      <w:r w:rsidRPr="00731AEB">
        <w:rPr>
          <w:rFonts w:ascii="Cambria" w:hAnsi="Cambria" w:cs="Cambria"/>
          <w:color w:val="000000"/>
        </w:rPr>
        <w:t xml:space="preserv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podané </w:t>
      </w:r>
      <w:r w:rsidRPr="00731AEB">
        <w:rPr>
          <w:rFonts w:ascii="Cambria" w:hAnsi="Cambria" w:cs="Cambria"/>
          <w:b/>
          <w:bCs/>
          <w:color w:val="000000"/>
        </w:rPr>
        <w:t xml:space="preserve">osobně </w:t>
      </w:r>
      <w:r w:rsidRPr="00731AEB">
        <w:rPr>
          <w:rFonts w:ascii="Cambria" w:hAnsi="Cambria" w:cs="Cambria"/>
          <w:color w:val="000000"/>
        </w:rPr>
        <w:t xml:space="preserve">služebnímu úřadu na výše uvedené adrese,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podané v elektronické podobě</w:t>
      </w:r>
      <w:r w:rsidRPr="00731AEB">
        <w:rPr>
          <w:rStyle w:val="Znakapoznpodarou"/>
          <w:rFonts w:ascii="Cambria" w:hAnsi="Cambria" w:cs="Cambria"/>
          <w:color w:val="000000"/>
        </w:rPr>
        <w:footnoteReference w:id="2"/>
      </w:r>
      <w:r w:rsidRPr="00731AEB">
        <w:rPr>
          <w:rFonts w:ascii="Cambria" w:hAnsi="Cambria" w:cs="Cambria"/>
          <w:color w:val="000000"/>
        </w:rPr>
        <w:t xml:space="preserve"> na adresu elektronické pošty služebního úřadu </w:t>
      </w:r>
      <w:hyperlink r:id="rId10" w:history="1">
        <w:r w:rsidR="00F238B1" w:rsidRPr="00C96FEF">
          <w:rPr>
            <w:rStyle w:val="Hypertextovodkaz"/>
            <w:rFonts w:asciiTheme="majorHAnsi" w:eastAsia="Times New Roman" w:hAnsiTheme="majorHAnsi" w:cs="Times New Roman"/>
            <w:lang w:eastAsia="cs-CZ"/>
          </w:rPr>
          <w:t>epodatelna@mo.gov.cz</w:t>
        </w:r>
      </w:hyperlink>
      <w:r w:rsidRPr="00731AEB">
        <w:rPr>
          <w:rStyle w:val="Hypertextovodkaz"/>
          <w:rFonts w:asciiTheme="majorHAnsi" w:eastAsia="Times New Roman" w:hAnsiTheme="majorHAnsi" w:cs="Times New Roman"/>
          <w:lang w:eastAsia="cs-CZ"/>
        </w:rPr>
        <w:t xml:space="preserve"> </w:t>
      </w:r>
      <w:r w:rsidRPr="00731AEB">
        <w:rPr>
          <w:rFonts w:ascii="Cambria" w:hAnsi="Cambria" w:cs="Cambria"/>
          <w:color w:val="000000"/>
        </w:rPr>
        <w:t xml:space="preserve">nebo </w:t>
      </w:r>
    </w:p>
    <w:p w:rsidR="00C0130C"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podané v elektronické podobě prostřednictvím </w:t>
      </w:r>
      <w:r w:rsidRPr="00731AEB">
        <w:rPr>
          <w:rFonts w:ascii="Cambria" w:hAnsi="Cambria" w:cs="Cambria"/>
          <w:b/>
          <w:bCs/>
          <w:color w:val="000000"/>
        </w:rPr>
        <w:t xml:space="preserve">datové schránky </w:t>
      </w:r>
      <w:r w:rsidRPr="00731AEB">
        <w:rPr>
          <w:rFonts w:ascii="Cambria" w:hAnsi="Cambria" w:cs="Cambria"/>
          <w:color w:val="000000"/>
        </w:rPr>
        <w:t xml:space="preserve">služebního úřadu </w:t>
      </w:r>
      <w:proofErr w:type="spellStart"/>
      <w:r w:rsidRPr="00731AEB">
        <w:rPr>
          <w:rFonts w:ascii="Cambria" w:hAnsi="Cambria" w:cs="Cambria"/>
          <w:b/>
          <w:bCs/>
          <w:color w:val="000000"/>
        </w:rPr>
        <w:t>hjyaavk</w:t>
      </w:r>
      <w:proofErr w:type="spellEnd"/>
      <w:r w:rsidR="00C0130C" w:rsidRPr="00731AEB">
        <w:rPr>
          <w:rFonts w:ascii="Cambria" w:hAnsi="Cambria" w:cs="Cambria"/>
          <w:color w:val="000000"/>
        </w:rPr>
        <w:t xml:space="preserve">. </w:t>
      </w:r>
    </w:p>
    <w:p w:rsidR="00C0130C" w:rsidRPr="00A65C52" w:rsidRDefault="00C0130C" w:rsidP="00320BC5">
      <w:pPr>
        <w:spacing w:before="120" w:after="120" w:line="240" w:lineRule="auto"/>
        <w:jc w:val="both"/>
        <w:rPr>
          <w:rFonts w:asciiTheme="majorHAnsi" w:eastAsia="Times New Roman" w:hAnsiTheme="majorHAnsi" w:cs="Times New Roman"/>
          <w:b/>
          <w:bCs/>
          <w:lang w:eastAsia="cs-CZ"/>
        </w:rPr>
      </w:pPr>
      <w:r w:rsidRPr="00C0130C">
        <w:rPr>
          <w:rFonts w:ascii="Cambria" w:hAnsi="Cambria" w:cs="Cambria"/>
          <w:color w:val="000000"/>
        </w:rPr>
        <w:t xml:space="preserve">Obálka, resp. datová zpráva, obsahující žádost včetně požadovaných listin (příloh) musí být označena slovy: „Neotevírat“ a slovy „Výběrové řízení na služební místo </w:t>
      </w:r>
      <w:r w:rsidR="004F630F" w:rsidRPr="004F630F">
        <w:rPr>
          <w:rFonts w:asciiTheme="majorHAnsi" w:eastAsia="Times New Roman" w:hAnsiTheme="majorHAnsi" w:cs="Times New Roman"/>
          <w:b/>
          <w:bCs/>
          <w:lang w:eastAsia="cs-CZ"/>
        </w:rPr>
        <w:t>ministerský rada oddělení realizace osobních výdajů odboru účetnictví</w:t>
      </w:r>
      <w:r w:rsidR="00A65C52" w:rsidRPr="00A65C52">
        <w:rPr>
          <w:rFonts w:asciiTheme="majorHAnsi" w:eastAsia="Times New Roman" w:hAnsiTheme="majorHAnsi" w:cs="Times New Roman"/>
          <w:b/>
          <w:bCs/>
          <w:lang w:eastAsia="cs-CZ"/>
        </w:rPr>
        <w:t xml:space="preserve"> sekce ekonomické Ministerstva obrany (</w:t>
      </w:r>
      <w:proofErr w:type="spellStart"/>
      <w:r w:rsidR="00A65C52" w:rsidRPr="00A65C52">
        <w:rPr>
          <w:rFonts w:asciiTheme="majorHAnsi" w:eastAsia="Times New Roman" w:hAnsiTheme="majorHAnsi" w:cs="Times New Roman"/>
          <w:b/>
          <w:bCs/>
          <w:lang w:eastAsia="cs-CZ"/>
        </w:rPr>
        <w:t>extID</w:t>
      </w:r>
      <w:proofErr w:type="spellEnd"/>
      <w:r w:rsidR="00A65C52" w:rsidRPr="00A65C52">
        <w:rPr>
          <w:rFonts w:asciiTheme="majorHAnsi" w:eastAsia="Times New Roman" w:hAnsiTheme="majorHAnsi" w:cs="Times New Roman"/>
          <w:b/>
          <w:bCs/>
          <w:lang w:eastAsia="cs-CZ"/>
        </w:rPr>
        <w:t> 0000 8201 03</w:t>
      </w:r>
      <w:r w:rsidR="004F630F">
        <w:rPr>
          <w:rFonts w:asciiTheme="majorHAnsi" w:eastAsia="Times New Roman" w:hAnsiTheme="majorHAnsi" w:cs="Times New Roman"/>
          <w:b/>
          <w:bCs/>
          <w:lang w:eastAsia="cs-CZ"/>
        </w:rPr>
        <w:t>5</w:t>
      </w:r>
      <w:r w:rsidR="00A65C52" w:rsidRPr="00A65C52">
        <w:rPr>
          <w:rFonts w:asciiTheme="majorHAnsi" w:eastAsia="Times New Roman" w:hAnsiTheme="majorHAnsi" w:cs="Times New Roman"/>
          <w:b/>
          <w:bCs/>
          <w:lang w:eastAsia="cs-CZ"/>
        </w:rPr>
        <w:t>0)</w:t>
      </w:r>
      <w:r w:rsidR="00A65C52">
        <w:rPr>
          <w:rFonts w:asciiTheme="majorHAnsi" w:eastAsia="Times New Roman" w:hAnsiTheme="majorHAnsi" w:cs="Times New Roman"/>
          <w:b/>
          <w:bCs/>
          <w:lang w:eastAsia="cs-CZ"/>
        </w:rPr>
        <w:t>“</w:t>
      </w:r>
      <w:r w:rsidRPr="00A65C52">
        <w:rPr>
          <w:rFonts w:asciiTheme="majorHAnsi" w:eastAsia="Times New Roman" w:hAnsiTheme="majorHAnsi" w:cs="Times New Roman"/>
          <w:b/>
          <w:bCs/>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6C5957">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něhož je zřejmé státní občanství žadatele. Nejpozději před konáním pohovoru je třeba doložit příslušnou listinu, kterou bude státní občanství žadatele prokázáno (originál občanského průkazu nebo jiného průkazu totožnosti, popř. osvědčení o</w:t>
      </w:r>
      <w:r>
        <w:rPr>
          <w:rFonts w:asciiTheme="majorHAnsi" w:hAnsiTheme="majorHAnsi" w:cs="Times New Roman"/>
        </w:rPr>
        <w:t> </w:t>
      </w:r>
      <w:r w:rsidRPr="008C2075">
        <w:rPr>
          <w:rFonts w:asciiTheme="majorHAnsi" w:hAnsiTheme="majorHAnsi" w:cs="Times New Roman"/>
        </w:rPr>
        <w:t>státním občanství)</w:t>
      </w:r>
      <w:r w:rsidR="00780844">
        <w:rPr>
          <w:rFonts w:asciiTheme="majorHAnsi" w:hAnsiTheme="majorHAnsi" w:cs="Times New Roman"/>
        </w:rPr>
        <w:t>,</w:t>
      </w:r>
    </w:p>
    <w:p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6C5957">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6C5957">
        <w:rPr>
          <w:rFonts w:asciiTheme="majorHAnsi" w:hAnsiTheme="majorHAnsi" w:cs="Times New Roman"/>
        </w:rPr>
        <w:br/>
      </w:r>
      <w:r w:rsidR="009A10D9">
        <w:rPr>
          <w:rFonts w:asciiTheme="majorHAnsi" w:hAnsiTheme="majorHAnsi" w:cs="Times New Roman"/>
        </w:rPr>
        <w:t xml:space="preserve">Toto prohlášení je součástí formuláře žádosti. </w:t>
      </w:r>
    </w:p>
    <w:p w:rsidR="002A7EAB" w:rsidRPr="002A7EAB"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bezúhonný</w:t>
      </w:r>
      <w:r w:rsidRPr="008C2075">
        <w:rPr>
          <w:rFonts w:asciiTheme="majorHAnsi" w:hAnsiTheme="majorHAnsi" w:cs="Times New Roman"/>
        </w:rPr>
        <w:t xml:space="preserve"> [§ 25 odst. 1 písm. d) zákona o</w:t>
      </w:r>
      <w:r>
        <w:rPr>
          <w:rFonts w:asciiTheme="majorHAnsi" w:hAnsiTheme="majorHAnsi" w:cs="Times New Roman"/>
        </w:rPr>
        <w:t> </w:t>
      </w:r>
      <w:r w:rsidRPr="008C2075">
        <w:rPr>
          <w:rFonts w:asciiTheme="majorHAnsi" w:hAnsiTheme="majorHAnsi" w:cs="Times New Roman"/>
        </w:rPr>
        <w:t xml:space="preserve">státní službě]. </w:t>
      </w:r>
      <w:r w:rsidRPr="006C5957">
        <w:rPr>
          <w:rFonts w:asciiTheme="majorHAnsi" w:hAnsiTheme="majorHAnsi" w:cs="Times New Roman"/>
          <w:b/>
        </w:rPr>
        <w:t>Služební orgán</w:t>
      </w:r>
      <w:r w:rsidRPr="008C2075">
        <w:rPr>
          <w:rFonts w:asciiTheme="majorHAnsi" w:hAnsiTheme="majorHAnsi" w:cs="Times New Roman"/>
        </w:rPr>
        <w:t xml:space="preserve"> si za účelem ověření, zda žadatel splňuje předpoklad bezúhonnosti, </w:t>
      </w:r>
      <w:r w:rsidRPr="008C2075">
        <w:rPr>
          <w:rFonts w:asciiTheme="majorHAnsi" w:hAnsiTheme="majorHAnsi" w:cs="Times New Roman"/>
          <w:b/>
        </w:rPr>
        <w:t>vyžádá sám výpis z</w:t>
      </w:r>
      <w:r>
        <w:rPr>
          <w:rFonts w:asciiTheme="majorHAnsi" w:hAnsiTheme="majorHAnsi" w:cs="Times New Roman"/>
          <w:b/>
        </w:rPr>
        <w:t> </w:t>
      </w:r>
      <w:r w:rsidRPr="008C2075">
        <w:rPr>
          <w:rFonts w:asciiTheme="majorHAnsi" w:hAnsiTheme="majorHAnsi" w:cs="Times New Roman"/>
          <w:b/>
        </w:rPr>
        <w:t>evidence Rejstříku trestů</w:t>
      </w:r>
      <w:r w:rsidRPr="008C2075">
        <w:rPr>
          <w:rFonts w:asciiTheme="majorHAnsi" w:hAnsiTheme="majorHAnsi" w:cs="Times New Roman"/>
        </w:rPr>
        <w:t>, a</w:t>
      </w:r>
      <w:r>
        <w:rPr>
          <w:rFonts w:asciiTheme="majorHAnsi" w:hAnsiTheme="majorHAnsi" w:cs="Times New Roman"/>
        </w:rPr>
        <w:t> </w:t>
      </w:r>
      <w:r w:rsidRPr="008C2075">
        <w:rPr>
          <w:rFonts w:asciiTheme="majorHAnsi" w:hAnsiTheme="majorHAnsi" w:cs="Times New Roman"/>
        </w:rPr>
        <w:t>to elektronicky dálkovým přístupem</w:t>
      </w:r>
      <w:r w:rsidRPr="008C2075">
        <w:rPr>
          <w:rFonts w:asciiTheme="majorHAnsi" w:hAnsiTheme="majorHAnsi" w:cs="ArialMT"/>
          <w:color w:val="000000" w:themeColor="text1"/>
        </w:rPr>
        <w:t xml:space="preserve">. </w:t>
      </w:r>
      <w:r w:rsidRPr="008C2075">
        <w:rPr>
          <w:rFonts w:asciiTheme="majorHAnsi" w:hAnsiTheme="majorHAnsi" w:cs="Times New Roman"/>
          <w:color w:val="000000" w:themeColor="text1"/>
        </w:rPr>
        <w:t>Není-li žadatel</w:t>
      </w:r>
      <w:r w:rsidRPr="008C2075">
        <w:rPr>
          <w:rFonts w:asciiTheme="majorHAnsi" w:hAnsiTheme="majorHAnsi" w:cs="ArialMT"/>
          <w:color w:val="000000" w:themeColor="text1"/>
        </w:rPr>
        <w:t xml:space="preserve"> </w:t>
      </w:r>
      <w:r w:rsidRPr="008C2075">
        <w:rPr>
          <w:rFonts w:asciiTheme="majorHAnsi" w:hAnsiTheme="majorHAnsi" w:cs="Times New Roman"/>
          <w:color w:val="000000" w:themeColor="text1"/>
        </w:rPr>
        <w:t>státním občanem České republiky, musí dále podle §</w:t>
      </w:r>
      <w:r>
        <w:rPr>
          <w:rFonts w:asciiTheme="majorHAnsi" w:hAnsiTheme="majorHAnsi" w:cs="Times New Roman"/>
          <w:color w:val="000000" w:themeColor="text1"/>
        </w:rPr>
        <w:t> </w:t>
      </w:r>
      <w:r w:rsidRPr="008C2075">
        <w:rPr>
          <w:rFonts w:asciiTheme="majorHAnsi" w:hAnsiTheme="majorHAnsi" w:cs="Times New Roman"/>
          <w:color w:val="000000" w:themeColor="text1"/>
        </w:rPr>
        <w:t xml:space="preserve">26 odst. </w:t>
      </w:r>
      <w:r w:rsidR="00687E1D">
        <w:rPr>
          <w:rFonts w:asciiTheme="majorHAnsi" w:hAnsiTheme="majorHAnsi" w:cs="Times New Roman"/>
          <w:color w:val="000000" w:themeColor="text1"/>
        </w:rPr>
        <w:t>3</w:t>
      </w:r>
      <w:r w:rsidRPr="008C2075">
        <w:rPr>
          <w:rFonts w:asciiTheme="majorHAnsi" w:hAnsiTheme="majorHAnsi" w:cs="Times New Roman"/>
          <w:color w:val="000000" w:themeColor="text1"/>
        </w:rPr>
        <w:t xml:space="preserve"> zákona o</w:t>
      </w:r>
      <w:r>
        <w:rPr>
          <w:rFonts w:asciiTheme="majorHAnsi" w:hAnsiTheme="majorHAnsi" w:cs="Times New Roman"/>
          <w:color w:val="000000" w:themeColor="text1"/>
        </w:rPr>
        <w:t> </w:t>
      </w:r>
      <w:r w:rsidRPr="008C2075">
        <w:rPr>
          <w:rFonts w:asciiTheme="majorHAnsi" w:hAnsiTheme="majorHAnsi" w:cs="Times New Roman"/>
          <w:color w:val="000000" w:themeColor="text1"/>
        </w:rPr>
        <w:t>státní službě předložit doklad obdobný výpisu z</w:t>
      </w:r>
      <w:r>
        <w:rPr>
          <w:rFonts w:asciiTheme="majorHAnsi" w:hAnsiTheme="majorHAnsi" w:cs="Times New Roman"/>
          <w:color w:val="000000" w:themeColor="text1"/>
        </w:rPr>
        <w:t> </w:t>
      </w:r>
      <w:r w:rsidRPr="008C2075">
        <w:rPr>
          <w:rFonts w:asciiTheme="majorHAnsi" w:hAnsiTheme="majorHAnsi" w:cs="Times New Roman"/>
          <w:color w:val="000000" w:themeColor="text1"/>
        </w:rPr>
        <w:t>evidence Rejstříku trestů, který nesmí být starší než 3 měsíce, osvědčující bezúhonnost, vydaný státem, jehož je žadatel státním občanem, jakož i</w:t>
      </w:r>
      <w:r>
        <w:rPr>
          <w:rFonts w:asciiTheme="majorHAnsi" w:hAnsiTheme="majorHAnsi" w:cs="Times New Roman"/>
          <w:color w:val="000000" w:themeColor="text1"/>
        </w:rPr>
        <w:t> </w:t>
      </w:r>
      <w:r w:rsidRPr="008C2075">
        <w:rPr>
          <w:rFonts w:asciiTheme="majorHAnsi" w:hAnsiTheme="majorHAnsi" w:cs="Times New Roman"/>
          <w:color w:val="000000" w:themeColor="text1"/>
        </w:rPr>
        <w:t>státy, v</w:t>
      </w:r>
      <w:r>
        <w:rPr>
          <w:rFonts w:asciiTheme="majorHAnsi" w:hAnsiTheme="majorHAnsi" w:cs="Times New Roman"/>
          <w:color w:val="000000" w:themeColor="text1"/>
        </w:rPr>
        <w:t> </w:t>
      </w:r>
      <w:r w:rsidRPr="008C2075">
        <w:rPr>
          <w:rFonts w:asciiTheme="majorHAnsi" w:hAnsiTheme="majorHAnsi" w:cs="Times New Roman"/>
          <w:color w:val="000000" w:themeColor="text1"/>
        </w:rPr>
        <w:t>nichž žadatel pobýval v</w:t>
      </w:r>
      <w:r>
        <w:rPr>
          <w:rFonts w:asciiTheme="majorHAnsi" w:hAnsiTheme="majorHAnsi" w:cs="Times New Roman"/>
          <w:color w:val="000000" w:themeColor="text1"/>
        </w:rPr>
        <w:t> </w:t>
      </w:r>
      <w:r w:rsidRPr="008C2075">
        <w:rPr>
          <w:rFonts w:asciiTheme="majorHAnsi" w:hAnsiTheme="majorHAnsi" w:cs="Times New Roman"/>
          <w:color w:val="000000" w:themeColor="text1"/>
        </w:rPr>
        <w:t>posledních 3</w:t>
      </w:r>
      <w:r>
        <w:rPr>
          <w:rFonts w:asciiTheme="majorHAnsi" w:hAnsiTheme="majorHAnsi" w:cs="Times New Roman"/>
          <w:color w:val="000000" w:themeColor="text1"/>
        </w:rPr>
        <w:t> </w:t>
      </w:r>
      <w:r w:rsidRPr="008C2075">
        <w:rPr>
          <w:rFonts w:asciiTheme="majorHAnsi" w:hAnsiTheme="majorHAnsi" w:cs="Times New Roman"/>
          <w:color w:val="000000" w:themeColor="text1"/>
        </w:rPr>
        <w:t xml:space="preserve">letech </w:t>
      </w:r>
      <w:r w:rsidRPr="008C2075">
        <w:rPr>
          <w:rFonts w:asciiTheme="majorHAnsi" w:hAnsiTheme="majorHAnsi" w:cs="Times New Roman"/>
          <w:color w:val="000000" w:themeColor="text1"/>
        </w:rPr>
        <w:lastRenderedPageBreak/>
        <w:t>nepřetržitě po dobu delší než 6 měsíců (dále jen „domovský stát“), a</w:t>
      </w:r>
      <w:r>
        <w:rPr>
          <w:rFonts w:asciiTheme="majorHAnsi" w:hAnsiTheme="majorHAnsi" w:cs="Times New Roman"/>
          <w:color w:val="000000" w:themeColor="text1"/>
        </w:rPr>
        <w:t> </w:t>
      </w:r>
      <w:r w:rsidRPr="008C2075">
        <w:rPr>
          <w:rFonts w:asciiTheme="majorHAnsi" w:hAnsiTheme="majorHAnsi" w:cs="Times New Roman"/>
          <w:color w:val="000000" w:themeColor="text1"/>
        </w:rPr>
        <w:t>doložený úředním překladem do českého jazyka, pokud takový doklad domovský stát nevydává, doloží se bezúhonnost písemným čestným prohlášením</w:t>
      </w:r>
      <w:r w:rsidR="002A7EAB" w:rsidRPr="002A7EAB">
        <w:rPr>
          <w:rFonts w:asciiTheme="majorHAnsi" w:hAnsiTheme="majorHAnsi" w:cs="Times New Roman"/>
          <w:color w:val="000000" w:themeColor="text1"/>
        </w:rPr>
        <w:t>,</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b/>
          <w:bCs/>
          <w:iCs/>
        </w:rPr>
        <w:t>dosáhl</w:t>
      </w:r>
      <w:r w:rsidRPr="002A7EAB">
        <w:rPr>
          <w:rFonts w:asciiTheme="majorHAnsi" w:hAnsiTheme="majorHAnsi" w:cs="Times New Roman"/>
          <w:b/>
        </w:rPr>
        <w:t xml:space="preserve"> vzdělání stanoveného zákonem o státní službě pro toto služební místo</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25</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odst.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1</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písm. e) zákona o státní službě], tj. </w:t>
      </w:r>
      <w:r w:rsidRPr="002A7EAB">
        <w:rPr>
          <w:rFonts w:asciiTheme="majorHAnsi" w:eastAsia="Times New Roman" w:hAnsiTheme="majorHAnsi" w:cs="Times New Roman"/>
          <w:b/>
          <w:lang w:eastAsia="cs-CZ"/>
        </w:rPr>
        <w:t xml:space="preserve">vysokoškolské vzdělání </w:t>
      </w:r>
      <w:r w:rsidRPr="004D4298">
        <w:rPr>
          <w:rFonts w:asciiTheme="majorHAnsi" w:eastAsia="Times New Roman" w:hAnsiTheme="majorHAnsi" w:cs="Times New Roman"/>
          <w:b/>
          <w:lang w:eastAsia="cs-CZ"/>
        </w:rPr>
        <w:t>v</w:t>
      </w:r>
      <w:r w:rsidR="00D60562" w:rsidRPr="002A7EAB">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magisterském</w:t>
      </w:r>
      <w:r w:rsidR="00465127">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studijním programu</w:t>
      </w:r>
      <w:r w:rsidRPr="002A7EAB">
        <w:rPr>
          <w:rFonts w:asciiTheme="majorHAnsi" w:hAnsiTheme="majorHAnsi" w:cs="Times New Roman"/>
        </w:rPr>
        <w:t xml:space="preserve">. Splnění tohoto předpokladu se podle § 26 odst. 1 věta první </w:t>
      </w:r>
      <w:r w:rsidRPr="002A7EAB">
        <w:rPr>
          <w:rFonts w:asciiTheme="majorHAnsi" w:eastAsia="Times New Roman" w:hAnsiTheme="majorHAnsi" w:cs="Times New Roman"/>
          <w:lang w:eastAsia="cs-CZ"/>
        </w:rPr>
        <w:t xml:space="preserve">zákona o státní službě </w:t>
      </w:r>
      <w:r w:rsidRPr="002A7EAB">
        <w:rPr>
          <w:rFonts w:asciiTheme="majorHAnsi" w:hAnsiTheme="majorHAnsi" w:cs="Times New Roman"/>
        </w:rPr>
        <w:t>dokládá příslušnými listinami, tj. originálem nebo úředně ověřenou kopií dokladu o dosaženém vzdělání:</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w:t>
      </w:r>
      <w:r w:rsidR="00562E16">
        <w:rPr>
          <w:rFonts w:asciiTheme="majorHAnsi" w:eastAsia="Times New Roman" w:hAnsiTheme="majorHAnsi" w:cs="Times New Roman"/>
          <w:lang w:eastAsia="cs-CZ"/>
        </w:rPr>
        <w:t>věta druhá</w:t>
      </w:r>
      <w:r w:rsidR="00562E16" w:rsidRPr="002A7EAB">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zákona o státní službě</w:t>
      </w:r>
      <w:r w:rsidR="001F4FE4">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w:t>
      </w:r>
      <w:r w:rsidR="005008FA">
        <w:rPr>
          <w:rFonts w:asciiTheme="majorHAnsi" w:eastAsia="Times New Roman" w:hAnsiTheme="majorHAnsi" w:cs="Times New Roman"/>
          <w:lang w:eastAsia="cs-CZ"/>
        </w:rPr>
        <w:br/>
      </w:r>
      <w:r w:rsidR="001F67DC">
        <w:rPr>
          <w:rFonts w:asciiTheme="majorHAnsi" w:eastAsia="Times New Roman" w:hAnsiTheme="majorHAnsi" w:cs="Times New Roman"/>
          <w:lang w:eastAsia="cs-CZ"/>
        </w:rPr>
        <w:t xml:space="preserve">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uvedenou listinu lze v takovém případě doložit následně, nejpozději před konáním pohovoru</w:t>
      </w:r>
      <w:r w:rsidR="00DD0740">
        <w:rPr>
          <w:rFonts w:asciiTheme="majorHAnsi" w:eastAsia="Times New Roman" w:hAnsiTheme="majorHAnsi" w:cs="Times New Roman"/>
          <w:lang w:eastAsia="cs-CZ"/>
        </w:rPr>
        <w:t>,</w:t>
      </w:r>
      <w:r w:rsidRPr="002A7EAB">
        <w:rPr>
          <w:rFonts w:asciiTheme="majorHAnsi" w:hAnsiTheme="majorHAnsi" w:cs="Times New Roman"/>
        </w:rPr>
        <w:t> </w:t>
      </w:r>
    </w:p>
    <w:p w:rsidR="002A7EAB" w:rsidRPr="002A7EAB"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r w:rsidR="00200424" w:rsidRPr="00200424">
        <w:rPr>
          <w:rFonts w:asciiTheme="majorHAnsi" w:hAnsiTheme="majorHAnsi" w:cs="Times New Roman"/>
        </w:rPr>
        <w:t>28 odst. 2 nebo 3 zákona o státní službě služební orgán ověří splnění tohoto předpokladu zajištěním vstupní lékařské prohlídky podle zákona o specifických lékařských službách</w:t>
      </w:r>
      <w:r w:rsidR="00DD0740">
        <w:rPr>
          <w:rFonts w:asciiTheme="majorHAnsi" w:hAnsiTheme="majorHAnsi" w:cs="Times New Roman"/>
        </w:rPr>
        <w:t xml:space="preserve"> a</w:t>
      </w:r>
    </w:p>
    <w:p w:rsidR="00C4576E" w:rsidRPr="00D541FE"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sidR="006C5957">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000800E5" w:rsidRPr="00427E40">
        <w:rPr>
          <w:rFonts w:asciiTheme="majorHAnsi" w:hAnsiTheme="majorHAnsi"/>
          <w:iCs/>
          <w:sz w:val="18"/>
          <w:szCs w:val="18"/>
        </w:rPr>
        <w:t xml:space="preserve">. </w:t>
      </w:r>
      <w:r w:rsidR="009E5ADD" w:rsidRPr="006F438A">
        <w:rPr>
          <w:rFonts w:asciiTheme="majorHAnsi" w:eastAsia="Times New Roman" w:hAnsiTheme="majorHAnsi" w:cs="Times New Roman"/>
          <w:lang w:eastAsia="cs-CZ"/>
        </w:rPr>
        <w:t xml:space="preserve">Splnění </w:t>
      </w:r>
      <w:r w:rsidR="001932E6">
        <w:rPr>
          <w:rFonts w:asciiTheme="majorHAnsi" w:eastAsia="Times New Roman" w:hAnsiTheme="majorHAnsi" w:cs="Times New Roman"/>
          <w:lang w:eastAsia="cs-CZ"/>
        </w:rPr>
        <w:t xml:space="preserve">tohoto </w:t>
      </w:r>
      <w:r w:rsidR="009E5ADD" w:rsidRPr="006F438A">
        <w:rPr>
          <w:rFonts w:asciiTheme="majorHAnsi" w:eastAsia="Times New Roman" w:hAnsiTheme="majorHAnsi" w:cs="Times New Roman"/>
          <w:lang w:eastAsia="cs-CZ"/>
        </w:rPr>
        <w:t xml:space="preserve">předpokladu se </w:t>
      </w:r>
      <w:r w:rsidR="00687E1D">
        <w:rPr>
          <w:rFonts w:asciiTheme="majorHAnsi" w:eastAsia="Times New Roman" w:hAnsiTheme="majorHAnsi" w:cs="Times New Roman"/>
          <w:lang w:eastAsia="cs-CZ"/>
        </w:rPr>
        <w:t xml:space="preserve">podle § </w:t>
      </w:r>
      <w:r w:rsidR="00687E1D" w:rsidRPr="002A7EAB">
        <w:rPr>
          <w:rFonts w:asciiTheme="majorHAnsi" w:hAnsiTheme="majorHAnsi" w:cs="Times New Roman"/>
        </w:rPr>
        <w:t xml:space="preserve">26 odst. </w:t>
      </w:r>
      <w:r w:rsidR="00687E1D">
        <w:rPr>
          <w:rFonts w:asciiTheme="majorHAnsi" w:hAnsiTheme="majorHAnsi" w:cs="Times New Roman"/>
        </w:rPr>
        <w:t>5</w:t>
      </w:r>
      <w:r w:rsidR="00687E1D" w:rsidRPr="002A7EAB">
        <w:rPr>
          <w:rFonts w:asciiTheme="majorHAnsi" w:hAnsiTheme="majorHAnsi" w:cs="Times New Roman"/>
        </w:rPr>
        <w:t xml:space="preserve"> zákona o státní službě </w:t>
      </w:r>
      <w:r w:rsidR="009E5ADD" w:rsidRPr="006F438A">
        <w:rPr>
          <w:rFonts w:asciiTheme="majorHAnsi" w:eastAsia="Times New Roman" w:hAnsiTheme="majorHAnsi" w:cs="Times New Roman"/>
          <w:lang w:eastAsia="cs-CZ"/>
        </w:rPr>
        <w:t>dokládá písemným čestným prohlášením.</w:t>
      </w:r>
    </w:p>
    <w:p w:rsidR="00157D47" w:rsidRPr="00A65C52" w:rsidRDefault="00A65C52" w:rsidP="00DB5AD2">
      <w:pPr>
        <w:numPr>
          <w:ilvl w:val="0"/>
          <w:numId w:val="7"/>
        </w:numPr>
        <w:spacing w:before="120" w:after="120" w:line="240" w:lineRule="auto"/>
        <w:jc w:val="both"/>
        <w:rPr>
          <w:rFonts w:asciiTheme="majorHAnsi" w:eastAsia="Times New Roman" w:hAnsiTheme="majorHAnsi" w:cs="Times New Roman"/>
          <w:lang w:eastAsia="cs-CZ"/>
        </w:rPr>
      </w:pPr>
      <w:r w:rsidRPr="00A65C52">
        <w:rPr>
          <w:rFonts w:asciiTheme="majorHAnsi" w:eastAsia="Times New Roman" w:hAnsiTheme="majorHAnsi" w:cs="Times New Roman"/>
        </w:rPr>
        <w:t xml:space="preserve">Žadatel musí také splňovat jiný požadavek stanovený podle § 25 odst. 3 písm. d) zákona o státní službě služebním předpisem státního tajemníka v Ministerstvu obrany č. </w:t>
      </w:r>
      <w:r w:rsidR="006C5957">
        <w:rPr>
          <w:rFonts w:asciiTheme="majorHAnsi" w:eastAsia="Times New Roman" w:hAnsiTheme="majorHAnsi" w:cs="Times New Roman"/>
        </w:rPr>
        <w:t>1</w:t>
      </w:r>
      <w:r w:rsidRPr="00A65C52">
        <w:rPr>
          <w:rFonts w:asciiTheme="majorHAnsi" w:eastAsia="Times New Roman" w:hAnsiTheme="majorHAnsi" w:cs="Times New Roman"/>
        </w:rPr>
        <w:t>/202</w:t>
      </w:r>
      <w:r w:rsidR="006C5957">
        <w:rPr>
          <w:rFonts w:asciiTheme="majorHAnsi" w:eastAsia="Times New Roman" w:hAnsiTheme="majorHAnsi" w:cs="Times New Roman"/>
        </w:rPr>
        <w:t>6</w:t>
      </w:r>
      <w:r w:rsidRPr="00A65C52">
        <w:rPr>
          <w:rFonts w:asciiTheme="majorHAnsi" w:eastAsia="Times New Roman" w:hAnsiTheme="majorHAnsi" w:cs="Times New Roman"/>
        </w:rPr>
        <w:t>, kterým se stanoví vnitřní systemizace a organizační struktura pro rok 202</w:t>
      </w:r>
      <w:r w:rsidR="006C5957">
        <w:rPr>
          <w:rFonts w:asciiTheme="majorHAnsi" w:eastAsia="Times New Roman" w:hAnsiTheme="majorHAnsi" w:cs="Times New Roman"/>
        </w:rPr>
        <w:t>6</w:t>
      </w:r>
      <w:r w:rsidRPr="00A65C52">
        <w:rPr>
          <w:rFonts w:asciiTheme="majorHAnsi" w:eastAsia="Times New Roman" w:hAnsiTheme="majorHAnsi" w:cs="Times New Roman"/>
        </w:rPr>
        <w:t xml:space="preserve"> (SP-01/202</w:t>
      </w:r>
      <w:r w:rsidR="006C5957">
        <w:rPr>
          <w:rFonts w:asciiTheme="majorHAnsi" w:eastAsia="Times New Roman" w:hAnsiTheme="majorHAnsi" w:cs="Times New Roman"/>
        </w:rPr>
        <w:t>6</w:t>
      </w:r>
      <w:r w:rsidRPr="00A65C52">
        <w:rPr>
          <w:rFonts w:asciiTheme="majorHAnsi" w:eastAsia="Times New Roman" w:hAnsiTheme="majorHAnsi" w:cs="Times New Roman"/>
        </w:rPr>
        <w:t xml:space="preserve">-ST), ve znění pozdějších služebních předpisů, kterým je způsobilost mít přístup k utajovaným informacím podle zákona č. 412/2005 Sb., o ochraně utajovaných informací a o bezpečnostní způsobilosti, ve znění pozdějších předpisů, na stupeň utajení </w:t>
      </w:r>
      <w:r w:rsidRPr="00A65C52">
        <w:rPr>
          <w:rFonts w:asciiTheme="majorHAnsi" w:eastAsia="Times New Roman" w:hAnsiTheme="majorHAnsi" w:cs="Times New Roman"/>
          <w:b/>
        </w:rPr>
        <w:t>VYHRAZENÉ</w:t>
      </w:r>
      <w:r w:rsidRPr="00A65C52">
        <w:rPr>
          <w:rFonts w:asciiTheme="majorHAnsi" w:eastAsia="Times New Roman" w:hAnsiTheme="majorHAnsi" w:cs="Times New Roman"/>
        </w:rPr>
        <w:t>.</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p w:rsidR="00823CC2" w:rsidRPr="008134CE" w:rsidRDefault="00823CC2" w:rsidP="00823CC2">
      <w:pPr>
        <w:pStyle w:val="Odstavecseseznamem"/>
        <w:tabs>
          <w:tab w:val="left" w:pos="567"/>
        </w:tabs>
        <w:spacing w:before="120" w:after="120" w:line="240" w:lineRule="auto"/>
        <w:ind w:left="568"/>
        <w:jc w:val="both"/>
        <w:rPr>
          <w:rFonts w:asciiTheme="majorHAnsi" w:eastAsia="Times New Roman"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t>7</w:t>
            </w:r>
            <w:r w:rsidRPr="00C17E0F">
              <w:rPr>
                <w:rFonts w:asciiTheme="majorHAnsi" w:eastAsia="Times New Roman" w:hAnsiTheme="majorHAnsi" w:cs="Times New Roman"/>
                <w:b/>
                <w:lang w:eastAsia="cs-CZ"/>
              </w:rPr>
              <w:t xml:space="preserve">. Údaje o pohovoru </w:t>
            </w:r>
          </w:p>
        </w:tc>
      </w:tr>
    </w:tbl>
    <w:p w:rsidR="00C17E0F" w:rsidRPr="002A7EAB" w:rsidRDefault="00C17E0F"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provede výběrová komise pohovor. </w:t>
      </w:r>
      <w:r w:rsidR="002A7EAB" w:rsidRPr="002A7EAB">
        <w:rPr>
          <w:rFonts w:asciiTheme="majorHAnsi" w:eastAsia="Times New Roman" w:hAnsiTheme="majorHAnsi" w:cs="Times New Roman"/>
        </w:rPr>
        <w:t>Pohovor před výběrovou komisí může být proveden pomocí jiných technických prostředků, např. videokonference.</w:t>
      </w:r>
    </w:p>
    <w:p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C17E0F" w:rsidRPr="00C1364F" w:rsidRDefault="00C17E0F" w:rsidP="002F79D2">
      <w:pPr>
        <w:widowControl w:val="0"/>
        <w:spacing w:after="0" w:line="240" w:lineRule="auto"/>
        <w:ind w:left="5670"/>
        <w:jc w:val="center"/>
        <w:rPr>
          <w:rFonts w:asciiTheme="majorHAnsi" w:hAnsiTheme="majorHAnsi" w:cs="Times New Roman"/>
        </w:rPr>
      </w:pPr>
      <w:bookmarkStart w:id="0" w:name="_GoBack"/>
      <w:bookmarkEnd w:id="0"/>
    </w:p>
    <w:p w:rsidR="00C17E0F" w:rsidRDefault="00C17E0F" w:rsidP="00C17E0F">
      <w:pPr>
        <w:widowControl w:val="0"/>
        <w:spacing w:before="120" w:after="0" w:line="240" w:lineRule="auto"/>
        <w:contextualSpacing/>
        <w:jc w:val="both"/>
        <w:rPr>
          <w:rFonts w:asciiTheme="majorHAnsi" w:hAnsiTheme="majorHAnsi" w:cs="Times New Roman"/>
        </w:rPr>
      </w:pPr>
    </w:p>
    <w:p w:rsidR="006C5957" w:rsidRDefault="006C5957" w:rsidP="00C17E0F">
      <w:pPr>
        <w:widowControl w:val="0"/>
        <w:spacing w:before="120" w:after="0" w:line="240" w:lineRule="auto"/>
        <w:contextualSpacing/>
        <w:jc w:val="both"/>
        <w:rPr>
          <w:rFonts w:asciiTheme="majorHAnsi" w:hAnsiTheme="majorHAnsi" w:cs="Times New Roman"/>
        </w:rPr>
      </w:pPr>
    </w:p>
    <w:p w:rsidR="00BB4C8D" w:rsidRDefault="00BB4C8D" w:rsidP="00EA57C7">
      <w:pPr>
        <w:spacing w:before="120" w:after="0" w:line="240" w:lineRule="auto"/>
        <w:jc w:val="both"/>
        <w:rPr>
          <w:rFonts w:asciiTheme="majorHAnsi" w:hAnsiTheme="majorHAnsi" w:cs="Times New Roman"/>
        </w:rPr>
      </w:pPr>
    </w:p>
    <w:p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lastRenderedPageBreak/>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1367CE" w:rsidRPr="00840DB6">
          <w:rPr>
            <w:rStyle w:val="Hypertextovodkaz"/>
            <w:rFonts w:asciiTheme="majorHAnsi" w:eastAsia="Times New Roman" w:hAnsiTheme="majorHAnsi" w:cs="Times New Roman"/>
            <w:lang w:eastAsia="cs-CZ"/>
          </w:rPr>
          <w:t>daniel.manas@mo.gov.cz</w:t>
        </w:r>
      </w:hyperlink>
    </w:p>
    <w:p w:rsidR="00EA57C7" w:rsidRDefault="00EA57C7" w:rsidP="00C17E0F">
      <w:pPr>
        <w:widowControl w:val="0"/>
        <w:spacing w:before="120" w:after="0" w:line="240" w:lineRule="auto"/>
        <w:contextualSpacing/>
        <w:jc w:val="both"/>
        <w:rPr>
          <w:rFonts w:asciiTheme="majorHAnsi" w:hAnsiTheme="majorHAnsi" w:cs="Times New Roman"/>
        </w:rPr>
      </w:pPr>
    </w:p>
    <w:p w:rsidR="006E4E7C" w:rsidRPr="008C2075" w:rsidRDefault="006E4E7C" w:rsidP="006E4E7C">
      <w:pPr>
        <w:spacing w:after="0" w:line="216" w:lineRule="auto"/>
        <w:jc w:val="both"/>
        <w:rPr>
          <w:rFonts w:asciiTheme="majorHAnsi" w:eastAsia="Malgun Gothic" w:hAnsiTheme="majorHAnsi" w:cs="Times New Roman"/>
          <w:lang w:eastAsia="cs-CZ"/>
        </w:rPr>
      </w:pPr>
      <w:r w:rsidRPr="009C5EBF">
        <w:rPr>
          <w:rFonts w:asciiTheme="majorHAnsi" w:eastAsiaTheme="minorEastAsia" w:hAnsiTheme="majorHAnsi" w:cs="Times New Roman"/>
          <w:lang w:eastAsia="cs-CZ"/>
        </w:rPr>
        <w:t>Příloha</w:t>
      </w:r>
      <w:r w:rsidRPr="008C2075">
        <w:rPr>
          <w:rFonts w:asciiTheme="majorHAnsi" w:eastAsia="Malgun Gothic" w:hAnsiTheme="majorHAnsi" w:cs="Times New Roman"/>
          <w:lang w:eastAsia="cs-CZ"/>
        </w:rPr>
        <w:t>:</w:t>
      </w:r>
    </w:p>
    <w:p w:rsidR="006E4E7C" w:rsidRPr="008C2075" w:rsidRDefault="006E4E7C" w:rsidP="006E4E7C">
      <w:pPr>
        <w:spacing w:before="120" w:after="0" w:line="216" w:lineRule="auto"/>
        <w:jc w:val="both"/>
        <w:rPr>
          <w:rFonts w:asciiTheme="majorHAnsi" w:eastAsia="Malgun Gothic" w:hAnsiTheme="majorHAnsi" w:cs="Times New Roman"/>
          <w:lang w:eastAsia="cs-CZ"/>
        </w:rPr>
      </w:pPr>
      <w:r w:rsidRPr="008C2075">
        <w:rPr>
          <w:rFonts w:asciiTheme="majorHAnsi" w:eastAsia="Malgun Gothic" w:hAnsiTheme="majorHAnsi" w:cs="Times New Roman"/>
          <w:lang w:eastAsia="cs-CZ"/>
        </w:rPr>
        <w:t>Žádost o</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přijetí do služebního poměru a</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zařazení na služební místo státního zaměstnance.</w:t>
      </w:r>
    </w:p>
    <w:p w:rsidR="005F1BE3" w:rsidRDefault="006E4E7C" w:rsidP="00526081">
      <w:pPr>
        <w:spacing w:before="120" w:after="120" w:line="216" w:lineRule="auto"/>
        <w:jc w:val="both"/>
        <w:rPr>
          <w:rStyle w:val="Hypertextovodkaz"/>
          <w:rFonts w:asciiTheme="majorHAnsi" w:eastAsiaTheme="minorEastAsia" w:hAnsiTheme="majorHAnsi" w:cs="Times New Roman"/>
          <w:lang w:eastAsia="cs-CZ"/>
        </w:rPr>
      </w:pPr>
      <w:r w:rsidRPr="008C2075">
        <w:rPr>
          <w:rFonts w:asciiTheme="majorHAnsi" w:eastAsiaTheme="minorEastAsia" w:hAnsiTheme="majorHAnsi" w:cs="Times New Roman"/>
          <w:lang w:eastAsia="cs-CZ"/>
        </w:rPr>
        <w:t>Příloha je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listinné podobě k</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dispozici na sekci státního tajemníka Ministerstva obrany, tel.</w:t>
      </w:r>
      <w:r w:rsidR="00C35829">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č.</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973 </w:t>
      </w:r>
      <w:r w:rsidRPr="008C2075">
        <w:rPr>
          <w:rFonts w:asciiTheme="majorHAnsi" w:hAnsiTheme="majorHAnsi"/>
        </w:rPr>
        <w:t>225 617</w:t>
      </w:r>
      <w:r w:rsidRPr="008C2075">
        <w:rPr>
          <w:rFonts w:asciiTheme="majorHAnsi" w:eastAsiaTheme="minorEastAsia" w:hAnsiTheme="majorHAnsi" w:cs="Times New Roman"/>
          <w:lang w:eastAsia="cs-CZ"/>
        </w:rPr>
        <w:t>.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 xml:space="preserve">elektronické podobě je zveřejněna na úřední desce Ministerstva obrany </w:t>
      </w:r>
      <w:hyperlink r:id="rId12" w:history="1">
        <w:r w:rsidR="00696F9D" w:rsidRPr="00526081">
          <w:rPr>
            <w:rStyle w:val="Hypertextovodkaz"/>
            <w:rFonts w:asciiTheme="majorHAnsi" w:eastAsiaTheme="minorEastAsia" w:hAnsiTheme="majorHAnsi" w:cs="Times New Roman"/>
            <w:lang w:eastAsia="cs-CZ"/>
          </w:rPr>
          <w:t>statnisluzba.mo.gov.cz</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r w:rsidRPr="00216AE7">
              <w:rPr>
                <w:rFonts w:asciiTheme="majorHAnsi" w:eastAsia="Times New Roman" w:hAnsiTheme="majorHAnsi" w:cs="Times New Roman"/>
                <w:b/>
                <w:lang w:eastAsia="cs-CZ"/>
              </w:rPr>
              <w:t>Poučení služebního orgánu</w:t>
            </w:r>
          </w:p>
        </w:tc>
      </w:tr>
    </w:tbl>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 xml:space="preserve">Poučení o doručování ve výběrovém řízení podle § 24 odst. 11 </w:t>
      </w:r>
      <w:r w:rsidR="001F4FE4">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sidR="006C5957">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sidR="006C5957">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V případě doručování do datové schránky platí, že nepřihlásí-li se do datové schránky osoba, která má</w:t>
      </w:r>
      <w:r w:rsidR="006C5957">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s ohledem na rozsah svého oprávnění přístup k dodané písemnosti, ve lhůtě 5 dnů ode dne, kdy byla písemnost dodána do datové schránky, je písemnost doručena pátým dnem ode dne, kdy byla odeslána.</w:t>
      </w:r>
    </w:p>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Poučení o možnosti provedení pohovoru v náhradním termínu podle § 27 odst. 5 zákona o</w:t>
      </w:r>
      <w:r w:rsidR="005B3A85">
        <w:rPr>
          <w:rFonts w:asciiTheme="majorHAnsi" w:eastAsia="Times New Roman" w:hAnsiTheme="majorHAnsi" w:cs="Times New Roman"/>
          <w:b/>
          <w:lang w:eastAsia="cs-CZ"/>
        </w:rPr>
        <w:t> </w:t>
      </w:r>
      <w:r w:rsidRPr="00216AE7">
        <w:rPr>
          <w:rFonts w:asciiTheme="majorHAnsi" w:eastAsia="Times New Roman" w:hAnsiTheme="majorHAnsi" w:cs="Times New Roman"/>
          <w:b/>
          <w:lang w:eastAsia="cs-CZ"/>
        </w:rPr>
        <w:t>státní službě:</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Výběrová komise může provést s žadatelem pohovor v náhradním termínu na jeho požádání, pokud provedení pohovoru v náhradním termínu nebrání řádnému plnění úkolů služebního úřadu. K provedení náhradního termínu pohovoru žadatele, který by se nemohl dostavit k pohovoru </w:t>
      </w:r>
      <w:r w:rsidR="006C5957">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překážku na jeho vůli nezávislou, pro kterou by nebylo možné provést pohovor v takovém náhradním termínu, aby bylo možné výběrové řízení dokončit ve lhůtě 60 dnů, je třeba souhlas služebního orgánu. </w:t>
      </w:r>
    </w:p>
    <w:p w:rsidR="00216AE7" w:rsidRDefault="00216AE7" w:rsidP="00216AE7">
      <w:pPr>
        <w:spacing w:before="120" w:after="120" w:line="240" w:lineRule="auto"/>
        <w:jc w:val="both"/>
      </w:pPr>
    </w:p>
    <w:sectPr w:rsidR="00216AE7"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5277" w:rsidRDefault="00CC5277">
      <w:pPr>
        <w:spacing w:after="0" w:line="240" w:lineRule="auto"/>
      </w:pPr>
      <w:r>
        <w:separator/>
      </w:r>
    </w:p>
  </w:endnote>
  <w:endnote w:type="continuationSeparator" w:id="0">
    <w:p w:rsidR="00CC5277" w:rsidRDefault="00CC5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Times New Roman"/>
    <w:panose1 w:val="00000000000000000000"/>
    <w:charset w:val="EE"/>
    <w:family w:val="auto"/>
    <w:notTrueType/>
    <w:pitch w:val="default"/>
    <w:sig w:usb0="00000001"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02672E">
    <w:pPr>
      <w:pStyle w:val="Zpat"/>
      <w:jc w:val="center"/>
    </w:pPr>
  </w:p>
  <w:p w:rsidR="001873E3" w:rsidRDefault="0002672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5277" w:rsidRDefault="00CC5277">
      <w:pPr>
        <w:spacing w:after="0" w:line="240" w:lineRule="auto"/>
      </w:pPr>
      <w:r>
        <w:separator/>
      </w:r>
    </w:p>
  </w:footnote>
  <w:footnote w:type="continuationSeparator" w:id="0">
    <w:p w:rsidR="00CC5277" w:rsidRDefault="00CC5277">
      <w:pPr>
        <w:spacing w:after="0" w:line="240" w:lineRule="auto"/>
      </w:pPr>
      <w:r>
        <w:continuationSeparator/>
      </w:r>
    </w:p>
  </w:footnote>
  <w:footnote w:id="1">
    <w:p w:rsidR="008F6063" w:rsidRPr="001F67DC" w:rsidRDefault="008F6063" w:rsidP="008F6063">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8F6063" w:rsidRDefault="008F6063" w:rsidP="008F6063">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6C5957">
        <w:rPr>
          <w:rFonts w:asciiTheme="majorHAnsi" w:hAnsiTheme="majorHAnsi"/>
          <w:i/>
          <w:iCs/>
          <w:sz w:val="18"/>
          <w:szCs w:val="18"/>
        </w:rPr>
        <w:t>.</w:t>
      </w:r>
    </w:p>
  </w:footnote>
  <w:footnote w:id="3">
    <w:p w:rsidR="00780844" w:rsidRDefault="00780844" w:rsidP="006F438A">
      <w:pPr>
        <w:pStyle w:val="Textpoznpodarou"/>
        <w:ind w:left="284" w:hanging="284"/>
        <w:jc w:val="both"/>
      </w:pPr>
      <w:r>
        <w:rPr>
          <w:rStyle w:val="Znakapoznpodarou"/>
        </w:rPr>
        <w:footnoteRef/>
      </w:r>
      <w:r>
        <w:t xml:space="preserve"> </w:t>
      </w:r>
      <w:r>
        <w:tab/>
      </w:r>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6C5957">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3552DCE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6106"/>
    <w:rsid w:val="00006CA0"/>
    <w:rsid w:val="00014D2E"/>
    <w:rsid w:val="000167D6"/>
    <w:rsid w:val="00016FBE"/>
    <w:rsid w:val="000204EC"/>
    <w:rsid w:val="00021133"/>
    <w:rsid w:val="00023DC2"/>
    <w:rsid w:val="000242E6"/>
    <w:rsid w:val="000244B4"/>
    <w:rsid w:val="0002672E"/>
    <w:rsid w:val="0002793B"/>
    <w:rsid w:val="00027F36"/>
    <w:rsid w:val="000310DC"/>
    <w:rsid w:val="0003223E"/>
    <w:rsid w:val="00035EC1"/>
    <w:rsid w:val="00036A0E"/>
    <w:rsid w:val="000370FE"/>
    <w:rsid w:val="0004079B"/>
    <w:rsid w:val="00040C9D"/>
    <w:rsid w:val="00041F41"/>
    <w:rsid w:val="000429B7"/>
    <w:rsid w:val="00044EF4"/>
    <w:rsid w:val="00045FDB"/>
    <w:rsid w:val="000475E9"/>
    <w:rsid w:val="00050B8C"/>
    <w:rsid w:val="000539A9"/>
    <w:rsid w:val="0005707D"/>
    <w:rsid w:val="0006197A"/>
    <w:rsid w:val="0006351D"/>
    <w:rsid w:val="000656F6"/>
    <w:rsid w:val="00065CA4"/>
    <w:rsid w:val="000664EE"/>
    <w:rsid w:val="0006697C"/>
    <w:rsid w:val="000670BB"/>
    <w:rsid w:val="00070164"/>
    <w:rsid w:val="0007117F"/>
    <w:rsid w:val="0007144C"/>
    <w:rsid w:val="000717F1"/>
    <w:rsid w:val="00071BC0"/>
    <w:rsid w:val="00073487"/>
    <w:rsid w:val="000743B4"/>
    <w:rsid w:val="00074609"/>
    <w:rsid w:val="000755CF"/>
    <w:rsid w:val="0007709E"/>
    <w:rsid w:val="000800E5"/>
    <w:rsid w:val="0008083A"/>
    <w:rsid w:val="00082DBC"/>
    <w:rsid w:val="000837DA"/>
    <w:rsid w:val="000863D7"/>
    <w:rsid w:val="0008743A"/>
    <w:rsid w:val="000949C6"/>
    <w:rsid w:val="0009642B"/>
    <w:rsid w:val="000A178A"/>
    <w:rsid w:val="000A1C43"/>
    <w:rsid w:val="000A1C82"/>
    <w:rsid w:val="000A25B5"/>
    <w:rsid w:val="000A285F"/>
    <w:rsid w:val="000A3A71"/>
    <w:rsid w:val="000B0DC2"/>
    <w:rsid w:val="000B0F4A"/>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E4F91"/>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8E5"/>
    <w:rsid w:val="00115E91"/>
    <w:rsid w:val="00117857"/>
    <w:rsid w:val="001210F9"/>
    <w:rsid w:val="001218D1"/>
    <w:rsid w:val="00121A32"/>
    <w:rsid w:val="00123077"/>
    <w:rsid w:val="00124F57"/>
    <w:rsid w:val="00125582"/>
    <w:rsid w:val="00127A96"/>
    <w:rsid w:val="00132275"/>
    <w:rsid w:val="00134859"/>
    <w:rsid w:val="001367CE"/>
    <w:rsid w:val="001373AB"/>
    <w:rsid w:val="00137CB4"/>
    <w:rsid w:val="00140A59"/>
    <w:rsid w:val="00142486"/>
    <w:rsid w:val="00145A6F"/>
    <w:rsid w:val="00145D11"/>
    <w:rsid w:val="00145D2F"/>
    <w:rsid w:val="00147B95"/>
    <w:rsid w:val="00154893"/>
    <w:rsid w:val="00156686"/>
    <w:rsid w:val="0015684F"/>
    <w:rsid w:val="00157D47"/>
    <w:rsid w:val="00161C4E"/>
    <w:rsid w:val="00162011"/>
    <w:rsid w:val="001634C5"/>
    <w:rsid w:val="00172E61"/>
    <w:rsid w:val="00175627"/>
    <w:rsid w:val="00176B6A"/>
    <w:rsid w:val="00181DB3"/>
    <w:rsid w:val="00181ED5"/>
    <w:rsid w:val="00183604"/>
    <w:rsid w:val="00183683"/>
    <w:rsid w:val="00185263"/>
    <w:rsid w:val="0018556F"/>
    <w:rsid w:val="00191200"/>
    <w:rsid w:val="00191508"/>
    <w:rsid w:val="00191B93"/>
    <w:rsid w:val="00191F24"/>
    <w:rsid w:val="001932E6"/>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334B"/>
    <w:rsid w:val="001C7B75"/>
    <w:rsid w:val="001C7C14"/>
    <w:rsid w:val="001C7DEB"/>
    <w:rsid w:val="001D1F64"/>
    <w:rsid w:val="001D5EAB"/>
    <w:rsid w:val="001E123F"/>
    <w:rsid w:val="001E310D"/>
    <w:rsid w:val="001E4C02"/>
    <w:rsid w:val="001E5EB6"/>
    <w:rsid w:val="001E62B8"/>
    <w:rsid w:val="001F25C5"/>
    <w:rsid w:val="001F32E5"/>
    <w:rsid w:val="001F4FE4"/>
    <w:rsid w:val="001F67DC"/>
    <w:rsid w:val="00200424"/>
    <w:rsid w:val="00203943"/>
    <w:rsid w:val="002053EC"/>
    <w:rsid w:val="00206AC9"/>
    <w:rsid w:val="00206D9D"/>
    <w:rsid w:val="0020761C"/>
    <w:rsid w:val="00216133"/>
    <w:rsid w:val="00216AE7"/>
    <w:rsid w:val="00216E5C"/>
    <w:rsid w:val="0022291E"/>
    <w:rsid w:val="00222E6E"/>
    <w:rsid w:val="0022520B"/>
    <w:rsid w:val="002306E4"/>
    <w:rsid w:val="00232DD6"/>
    <w:rsid w:val="00232F51"/>
    <w:rsid w:val="00236C1D"/>
    <w:rsid w:val="00237525"/>
    <w:rsid w:val="002427BA"/>
    <w:rsid w:val="0024707F"/>
    <w:rsid w:val="00247167"/>
    <w:rsid w:val="00247E1F"/>
    <w:rsid w:val="0025149A"/>
    <w:rsid w:val="0025154D"/>
    <w:rsid w:val="00252ACF"/>
    <w:rsid w:val="002532D0"/>
    <w:rsid w:val="00253DA9"/>
    <w:rsid w:val="00260514"/>
    <w:rsid w:val="00260978"/>
    <w:rsid w:val="002628B1"/>
    <w:rsid w:val="00264DA8"/>
    <w:rsid w:val="00267FE5"/>
    <w:rsid w:val="002739D5"/>
    <w:rsid w:val="0027520D"/>
    <w:rsid w:val="00276F58"/>
    <w:rsid w:val="0027711A"/>
    <w:rsid w:val="002811EC"/>
    <w:rsid w:val="00284DC5"/>
    <w:rsid w:val="002859CA"/>
    <w:rsid w:val="00286C61"/>
    <w:rsid w:val="002910E9"/>
    <w:rsid w:val="002912CC"/>
    <w:rsid w:val="002936A9"/>
    <w:rsid w:val="00293840"/>
    <w:rsid w:val="002953EB"/>
    <w:rsid w:val="00295DEC"/>
    <w:rsid w:val="002A1EDC"/>
    <w:rsid w:val="002A2A52"/>
    <w:rsid w:val="002A37FB"/>
    <w:rsid w:val="002A4568"/>
    <w:rsid w:val="002A7EAB"/>
    <w:rsid w:val="002B2A8E"/>
    <w:rsid w:val="002B2ADF"/>
    <w:rsid w:val="002B307C"/>
    <w:rsid w:val="002B4439"/>
    <w:rsid w:val="002B47EB"/>
    <w:rsid w:val="002B5551"/>
    <w:rsid w:val="002B6969"/>
    <w:rsid w:val="002B7BA1"/>
    <w:rsid w:val="002C007C"/>
    <w:rsid w:val="002C0898"/>
    <w:rsid w:val="002C42A5"/>
    <w:rsid w:val="002C4B45"/>
    <w:rsid w:val="002C4D16"/>
    <w:rsid w:val="002C6237"/>
    <w:rsid w:val="002D00B9"/>
    <w:rsid w:val="002D0506"/>
    <w:rsid w:val="002D06C4"/>
    <w:rsid w:val="002D4294"/>
    <w:rsid w:val="002D4DDA"/>
    <w:rsid w:val="002D5A6A"/>
    <w:rsid w:val="002E3651"/>
    <w:rsid w:val="002E6395"/>
    <w:rsid w:val="002E683D"/>
    <w:rsid w:val="002E6C87"/>
    <w:rsid w:val="002E6F20"/>
    <w:rsid w:val="002E76EA"/>
    <w:rsid w:val="002F0CB8"/>
    <w:rsid w:val="002F22D7"/>
    <w:rsid w:val="002F3B51"/>
    <w:rsid w:val="002F5611"/>
    <w:rsid w:val="002F79D2"/>
    <w:rsid w:val="00301BA3"/>
    <w:rsid w:val="0031065B"/>
    <w:rsid w:val="00310F1A"/>
    <w:rsid w:val="0031111D"/>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37BEA"/>
    <w:rsid w:val="00340BA0"/>
    <w:rsid w:val="00347DB4"/>
    <w:rsid w:val="0035070C"/>
    <w:rsid w:val="00352B7F"/>
    <w:rsid w:val="003572F4"/>
    <w:rsid w:val="003574E5"/>
    <w:rsid w:val="00361C02"/>
    <w:rsid w:val="00363D38"/>
    <w:rsid w:val="00363F43"/>
    <w:rsid w:val="00365EBD"/>
    <w:rsid w:val="00366126"/>
    <w:rsid w:val="00366A81"/>
    <w:rsid w:val="00367C2F"/>
    <w:rsid w:val="00367E1C"/>
    <w:rsid w:val="00375300"/>
    <w:rsid w:val="0038166C"/>
    <w:rsid w:val="00384578"/>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4EC8"/>
    <w:rsid w:val="003C1657"/>
    <w:rsid w:val="003C172D"/>
    <w:rsid w:val="003C2FBD"/>
    <w:rsid w:val="003D1DB9"/>
    <w:rsid w:val="003D525C"/>
    <w:rsid w:val="003D57BE"/>
    <w:rsid w:val="003D6131"/>
    <w:rsid w:val="003D621B"/>
    <w:rsid w:val="003D77D9"/>
    <w:rsid w:val="003E1B2C"/>
    <w:rsid w:val="003E1EF7"/>
    <w:rsid w:val="003E256B"/>
    <w:rsid w:val="003E5881"/>
    <w:rsid w:val="003E77FC"/>
    <w:rsid w:val="003E79B3"/>
    <w:rsid w:val="003F0710"/>
    <w:rsid w:val="003F085F"/>
    <w:rsid w:val="003F18FF"/>
    <w:rsid w:val="003F1BB4"/>
    <w:rsid w:val="003F3DA1"/>
    <w:rsid w:val="003F4A87"/>
    <w:rsid w:val="003F5FAD"/>
    <w:rsid w:val="003F6DC7"/>
    <w:rsid w:val="003F76A8"/>
    <w:rsid w:val="004014AD"/>
    <w:rsid w:val="00410551"/>
    <w:rsid w:val="004114F9"/>
    <w:rsid w:val="00411765"/>
    <w:rsid w:val="00413A0E"/>
    <w:rsid w:val="00413AC4"/>
    <w:rsid w:val="00423C98"/>
    <w:rsid w:val="00427E40"/>
    <w:rsid w:val="00432B5A"/>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71691"/>
    <w:rsid w:val="004731A5"/>
    <w:rsid w:val="00473BAD"/>
    <w:rsid w:val="00487464"/>
    <w:rsid w:val="00490F4C"/>
    <w:rsid w:val="00492CB2"/>
    <w:rsid w:val="0049330D"/>
    <w:rsid w:val="00493E18"/>
    <w:rsid w:val="00494936"/>
    <w:rsid w:val="0049691E"/>
    <w:rsid w:val="00496B46"/>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4547"/>
    <w:rsid w:val="004C6F62"/>
    <w:rsid w:val="004C74B0"/>
    <w:rsid w:val="004C7BEF"/>
    <w:rsid w:val="004D01FB"/>
    <w:rsid w:val="004D4298"/>
    <w:rsid w:val="004D75ED"/>
    <w:rsid w:val="004D7F29"/>
    <w:rsid w:val="004E01CF"/>
    <w:rsid w:val="004F2D5B"/>
    <w:rsid w:val="004F446F"/>
    <w:rsid w:val="004F4F0C"/>
    <w:rsid w:val="004F522B"/>
    <w:rsid w:val="004F58CF"/>
    <w:rsid w:val="004F630F"/>
    <w:rsid w:val="005008FA"/>
    <w:rsid w:val="00501144"/>
    <w:rsid w:val="005013A9"/>
    <w:rsid w:val="00504751"/>
    <w:rsid w:val="00505623"/>
    <w:rsid w:val="00505F95"/>
    <w:rsid w:val="00507033"/>
    <w:rsid w:val="00507B8A"/>
    <w:rsid w:val="00510485"/>
    <w:rsid w:val="005206CA"/>
    <w:rsid w:val="005209B1"/>
    <w:rsid w:val="005215DE"/>
    <w:rsid w:val="00521740"/>
    <w:rsid w:val="00523D01"/>
    <w:rsid w:val="00525B40"/>
    <w:rsid w:val="00526081"/>
    <w:rsid w:val="00527304"/>
    <w:rsid w:val="00527EC6"/>
    <w:rsid w:val="00535A9E"/>
    <w:rsid w:val="00535BD8"/>
    <w:rsid w:val="0053752D"/>
    <w:rsid w:val="00541264"/>
    <w:rsid w:val="00542A29"/>
    <w:rsid w:val="005442DC"/>
    <w:rsid w:val="00544F02"/>
    <w:rsid w:val="00546C7C"/>
    <w:rsid w:val="005470E1"/>
    <w:rsid w:val="00550F9F"/>
    <w:rsid w:val="00556100"/>
    <w:rsid w:val="00556929"/>
    <w:rsid w:val="00557983"/>
    <w:rsid w:val="00560049"/>
    <w:rsid w:val="00560738"/>
    <w:rsid w:val="00562E16"/>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A3958"/>
    <w:rsid w:val="005A3A76"/>
    <w:rsid w:val="005B14E5"/>
    <w:rsid w:val="005B35C7"/>
    <w:rsid w:val="005B38BC"/>
    <w:rsid w:val="005B3A85"/>
    <w:rsid w:val="005B4C55"/>
    <w:rsid w:val="005C176A"/>
    <w:rsid w:val="005C4DAE"/>
    <w:rsid w:val="005C558C"/>
    <w:rsid w:val="005C785F"/>
    <w:rsid w:val="005D0846"/>
    <w:rsid w:val="005D094A"/>
    <w:rsid w:val="005D176D"/>
    <w:rsid w:val="005D2546"/>
    <w:rsid w:val="005D5213"/>
    <w:rsid w:val="005E1981"/>
    <w:rsid w:val="005E2AF9"/>
    <w:rsid w:val="005E3E6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068ED"/>
    <w:rsid w:val="006100F9"/>
    <w:rsid w:val="0061057D"/>
    <w:rsid w:val="00615610"/>
    <w:rsid w:val="00615751"/>
    <w:rsid w:val="0061599E"/>
    <w:rsid w:val="00616E15"/>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56C1"/>
    <w:rsid w:val="00676A46"/>
    <w:rsid w:val="00677193"/>
    <w:rsid w:val="006772F9"/>
    <w:rsid w:val="006774E7"/>
    <w:rsid w:val="00677EB4"/>
    <w:rsid w:val="00680A8F"/>
    <w:rsid w:val="00687A03"/>
    <w:rsid w:val="00687E1D"/>
    <w:rsid w:val="00690F67"/>
    <w:rsid w:val="00692D9B"/>
    <w:rsid w:val="00693D6C"/>
    <w:rsid w:val="00696F9D"/>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C5957"/>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447"/>
    <w:rsid w:val="0072092C"/>
    <w:rsid w:val="00720931"/>
    <w:rsid w:val="007239AA"/>
    <w:rsid w:val="0072687B"/>
    <w:rsid w:val="00726FCD"/>
    <w:rsid w:val="007271A8"/>
    <w:rsid w:val="00730A6E"/>
    <w:rsid w:val="00731207"/>
    <w:rsid w:val="00731AEB"/>
    <w:rsid w:val="00735B2F"/>
    <w:rsid w:val="00735C70"/>
    <w:rsid w:val="0074583F"/>
    <w:rsid w:val="007478E5"/>
    <w:rsid w:val="00750208"/>
    <w:rsid w:val="00750466"/>
    <w:rsid w:val="007529C6"/>
    <w:rsid w:val="00754A80"/>
    <w:rsid w:val="00755C76"/>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A08D8"/>
    <w:rsid w:val="007A3CFD"/>
    <w:rsid w:val="007A47EA"/>
    <w:rsid w:val="007A4C14"/>
    <w:rsid w:val="007A5705"/>
    <w:rsid w:val="007A5E95"/>
    <w:rsid w:val="007B024B"/>
    <w:rsid w:val="007B4D2B"/>
    <w:rsid w:val="007B58C3"/>
    <w:rsid w:val="007B6ACB"/>
    <w:rsid w:val="007C15ED"/>
    <w:rsid w:val="007C396D"/>
    <w:rsid w:val="007C48A7"/>
    <w:rsid w:val="007C69CE"/>
    <w:rsid w:val="007D4542"/>
    <w:rsid w:val="007D456E"/>
    <w:rsid w:val="007D4FF5"/>
    <w:rsid w:val="007D6252"/>
    <w:rsid w:val="007D6722"/>
    <w:rsid w:val="007E1955"/>
    <w:rsid w:val="007E22B5"/>
    <w:rsid w:val="007E4C34"/>
    <w:rsid w:val="007F01DF"/>
    <w:rsid w:val="007F3673"/>
    <w:rsid w:val="007F43F2"/>
    <w:rsid w:val="008003CF"/>
    <w:rsid w:val="00802CA8"/>
    <w:rsid w:val="00803F1B"/>
    <w:rsid w:val="0080433B"/>
    <w:rsid w:val="00810621"/>
    <w:rsid w:val="008134CE"/>
    <w:rsid w:val="008156D1"/>
    <w:rsid w:val="008164E6"/>
    <w:rsid w:val="008178EB"/>
    <w:rsid w:val="00821261"/>
    <w:rsid w:val="00823CC2"/>
    <w:rsid w:val="008240F0"/>
    <w:rsid w:val="00825F62"/>
    <w:rsid w:val="00827727"/>
    <w:rsid w:val="00831F15"/>
    <w:rsid w:val="00833E1F"/>
    <w:rsid w:val="0083558E"/>
    <w:rsid w:val="00836B92"/>
    <w:rsid w:val="00842055"/>
    <w:rsid w:val="0084458D"/>
    <w:rsid w:val="008477A8"/>
    <w:rsid w:val="008517AB"/>
    <w:rsid w:val="008530BD"/>
    <w:rsid w:val="00854004"/>
    <w:rsid w:val="008547D8"/>
    <w:rsid w:val="008554AF"/>
    <w:rsid w:val="008557CE"/>
    <w:rsid w:val="00856192"/>
    <w:rsid w:val="00856301"/>
    <w:rsid w:val="00856760"/>
    <w:rsid w:val="00862E95"/>
    <w:rsid w:val="00864105"/>
    <w:rsid w:val="00871ABA"/>
    <w:rsid w:val="00873F2A"/>
    <w:rsid w:val="00874971"/>
    <w:rsid w:val="0088132E"/>
    <w:rsid w:val="00882D2F"/>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205"/>
    <w:rsid w:val="008C16ED"/>
    <w:rsid w:val="008C2075"/>
    <w:rsid w:val="008C54AF"/>
    <w:rsid w:val="008D0966"/>
    <w:rsid w:val="008D47F6"/>
    <w:rsid w:val="008D495D"/>
    <w:rsid w:val="008E610A"/>
    <w:rsid w:val="008F5800"/>
    <w:rsid w:val="008F5DF4"/>
    <w:rsid w:val="008F6063"/>
    <w:rsid w:val="008F67C1"/>
    <w:rsid w:val="008F78DC"/>
    <w:rsid w:val="009004B0"/>
    <w:rsid w:val="009024CD"/>
    <w:rsid w:val="00905701"/>
    <w:rsid w:val="00907305"/>
    <w:rsid w:val="009120CD"/>
    <w:rsid w:val="009130A2"/>
    <w:rsid w:val="009137D2"/>
    <w:rsid w:val="00916F99"/>
    <w:rsid w:val="0091707D"/>
    <w:rsid w:val="0092007C"/>
    <w:rsid w:val="00924DBB"/>
    <w:rsid w:val="0092675E"/>
    <w:rsid w:val="009273E8"/>
    <w:rsid w:val="00932D79"/>
    <w:rsid w:val="00933C6B"/>
    <w:rsid w:val="00934593"/>
    <w:rsid w:val="00935897"/>
    <w:rsid w:val="00937BB6"/>
    <w:rsid w:val="00941A29"/>
    <w:rsid w:val="00943064"/>
    <w:rsid w:val="00945FE5"/>
    <w:rsid w:val="0095222D"/>
    <w:rsid w:val="009549C3"/>
    <w:rsid w:val="009557ED"/>
    <w:rsid w:val="00960DB8"/>
    <w:rsid w:val="009621BD"/>
    <w:rsid w:val="009644D3"/>
    <w:rsid w:val="0096457C"/>
    <w:rsid w:val="009663CC"/>
    <w:rsid w:val="00972E3A"/>
    <w:rsid w:val="0098233D"/>
    <w:rsid w:val="009824C3"/>
    <w:rsid w:val="00982A15"/>
    <w:rsid w:val="00983CCC"/>
    <w:rsid w:val="00984B03"/>
    <w:rsid w:val="00984CC3"/>
    <w:rsid w:val="0098575C"/>
    <w:rsid w:val="0098758B"/>
    <w:rsid w:val="00987D16"/>
    <w:rsid w:val="0099099B"/>
    <w:rsid w:val="00993100"/>
    <w:rsid w:val="00995657"/>
    <w:rsid w:val="009959D1"/>
    <w:rsid w:val="00996CF9"/>
    <w:rsid w:val="009A1093"/>
    <w:rsid w:val="009A10D9"/>
    <w:rsid w:val="009A3B88"/>
    <w:rsid w:val="009A4C7C"/>
    <w:rsid w:val="009A5ECE"/>
    <w:rsid w:val="009A60DE"/>
    <w:rsid w:val="009A7AF1"/>
    <w:rsid w:val="009B00A5"/>
    <w:rsid w:val="009B0D18"/>
    <w:rsid w:val="009B0F25"/>
    <w:rsid w:val="009B4D65"/>
    <w:rsid w:val="009C1635"/>
    <w:rsid w:val="009C20D7"/>
    <w:rsid w:val="009C29C3"/>
    <w:rsid w:val="009C30E7"/>
    <w:rsid w:val="009C5EBF"/>
    <w:rsid w:val="009D51EA"/>
    <w:rsid w:val="009D6093"/>
    <w:rsid w:val="009D64E1"/>
    <w:rsid w:val="009D70C2"/>
    <w:rsid w:val="009E1B65"/>
    <w:rsid w:val="009E5ADD"/>
    <w:rsid w:val="009F03DE"/>
    <w:rsid w:val="009F08BD"/>
    <w:rsid w:val="009F1BCF"/>
    <w:rsid w:val="009F4981"/>
    <w:rsid w:val="009F50B6"/>
    <w:rsid w:val="009F5890"/>
    <w:rsid w:val="009F64A5"/>
    <w:rsid w:val="00A00697"/>
    <w:rsid w:val="00A06135"/>
    <w:rsid w:val="00A07F8D"/>
    <w:rsid w:val="00A1075F"/>
    <w:rsid w:val="00A13295"/>
    <w:rsid w:val="00A16083"/>
    <w:rsid w:val="00A175B6"/>
    <w:rsid w:val="00A2029C"/>
    <w:rsid w:val="00A213A4"/>
    <w:rsid w:val="00A21404"/>
    <w:rsid w:val="00A21BCF"/>
    <w:rsid w:val="00A22A50"/>
    <w:rsid w:val="00A23527"/>
    <w:rsid w:val="00A26A81"/>
    <w:rsid w:val="00A275A5"/>
    <w:rsid w:val="00A27F6D"/>
    <w:rsid w:val="00A31505"/>
    <w:rsid w:val="00A3676B"/>
    <w:rsid w:val="00A3684D"/>
    <w:rsid w:val="00A377D0"/>
    <w:rsid w:val="00A411C9"/>
    <w:rsid w:val="00A43760"/>
    <w:rsid w:val="00A44BC0"/>
    <w:rsid w:val="00A5094F"/>
    <w:rsid w:val="00A53370"/>
    <w:rsid w:val="00A53CA2"/>
    <w:rsid w:val="00A5408A"/>
    <w:rsid w:val="00A544CD"/>
    <w:rsid w:val="00A54A47"/>
    <w:rsid w:val="00A54CA2"/>
    <w:rsid w:val="00A54CE8"/>
    <w:rsid w:val="00A552B2"/>
    <w:rsid w:val="00A553E7"/>
    <w:rsid w:val="00A563D6"/>
    <w:rsid w:val="00A5781C"/>
    <w:rsid w:val="00A65C52"/>
    <w:rsid w:val="00A670C0"/>
    <w:rsid w:val="00A700C6"/>
    <w:rsid w:val="00A71B5A"/>
    <w:rsid w:val="00A72A10"/>
    <w:rsid w:val="00A736AD"/>
    <w:rsid w:val="00A740E8"/>
    <w:rsid w:val="00A74122"/>
    <w:rsid w:val="00A7560C"/>
    <w:rsid w:val="00A80764"/>
    <w:rsid w:val="00A82533"/>
    <w:rsid w:val="00A83238"/>
    <w:rsid w:val="00A83B10"/>
    <w:rsid w:val="00A8516F"/>
    <w:rsid w:val="00A85CFB"/>
    <w:rsid w:val="00A87BF1"/>
    <w:rsid w:val="00A947D1"/>
    <w:rsid w:val="00A94F45"/>
    <w:rsid w:val="00A95634"/>
    <w:rsid w:val="00AA0F23"/>
    <w:rsid w:val="00AA7392"/>
    <w:rsid w:val="00AA7AF1"/>
    <w:rsid w:val="00AB1B18"/>
    <w:rsid w:val="00AB4ACA"/>
    <w:rsid w:val="00AB4D3C"/>
    <w:rsid w:val="00AB66E5"/>
    <w:rsid w:val="00AB6D09"/>
    <w:rsid w:val="00AB77D9"/>
    <w:rsid w:val="00AC057E"/>
    <w:rsid w:val="00AC6F3C"/>
    <w:rsid w:val="00AC7141"/>
    <w:rsid w:val="00AD21CE"/>
    <w:rsid w:val="00AD2510"/>
    <w:rsid w:val="00AD3493"/>
    <w:rsid w:val="00AD49D1"/>
    <w:rsid w:val="00AD5A25"/>
    <w:rsid w:val="00AE09EB"/>
    <w:rsid w:val="00AF2E22"/>
    <w:rsid w:val="00AF3B8B"/>
    <w:rsid w:val="00AF3C94"/>
    <w:rsid w:val="00AF4DC3"/>
    <w:rsid w:val="00AF50CC"/>
    <w:rsid w:val="00AF69FA"/>
    <w:rsid w:val="00B00C3C"/>
    <w:rsid w:val="00B00C60"/>
    <w:rsid w:val="00B00E2D"/>
    <w:rsid w:val="00B02D48"/>
    <w:rsid w:val="00B04822"/>
    <w:rsid w:val="00B10697"/>
    <w:rsid w:val="00B12973"/>
    <w:rsid w:val="00B1386E"/>
    <w:rsid w:val="00B139D7"/>
    <w:rsid w:val="00B13EA2"/>
    <w:rsid w:val="00B14AD6"/>
    <w:rsid w:val="00B203CC"/>
    <w:rsid w:val="00B23FC8"/>
    <w:rsid w:val="00B2453D"/>
    <w:rsid w:val="00B33FDF"/>
    <w:rsid w:val="00B40F0C"/>
    <w:rsid w:val="00B43181"/>
    <w:rsid w:val="00B434EE"/>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73603"/>
    <w:rsid w:val="00B911A4"/>
    <w:rsid w:val="00B938CC"/>
    <w:rsid w:val="00B94E27"/>
    <w:rsid w:val="00B95BCA"/>
    <w:rsid w:val="00B973A9"/>
    <w:rsid w:val="00BA50C3"/>
    <w:rsid w:val="00BA5259"/>
    <w:rsid w:val="00BB33BF"/>
    <w:rsid w:val="00BB4707"/>
    <w:rsid w:val="00BB4C8D"/>
    <w:rsid w:val="00BB5C16"/>
    <w:rsid w:val="00BB6629"/>
    <w:rsid w:val="00BB78CC"/>
    <w:rsid w:val="00BB78FF"/>
    <w:rsid w:val="00BC0622"/>
    <w:rsid w:val="00BC25BB"/>
    <w:rsid w:val="00BC3453"/>
    <w:rsid w:val="00BC461F"/>
    <w:rsid w:val="00BC6590"/>
    <w:rsid w:val="00BD05A9"/>
    <w:rsid w:val="00BD05F5"/>
    <w:rsid w:val="00BD1750"/>
    <w:rsid w:val="00BD56F5"/>
    <w:rsid w:val="00BD5831"/>
    <w:rsid w:val="00BD6A3C"/>
    <w:rsid w:val="00BD751A"/>
    <w:rsid w:val="00BD7D67"/>
    <w:rsid w:val="00BE2A9A"/>
    <w:rsid w:val="00BE2EC4"/>
    <w:rsid w:val="00BE5391"/>
    <w:rsid w:val="00BE5AF1"/>
    <w:rsid w:val="00BE6B79"/>
    <w:rsid w:val="00BE77CA"/>
    <w:rsid w:val="00BF0727"/>
    <w:rsid w:val="00BF31A7"/>
    <w:rsid w:val="00BF520F"/>
    <w:rsid w:val="00C0130C"/>
    <w:rsid w:val="00C03B72"/>
    <w:rsid w:val="00C04343"/>
    <w:rsid w:val="00C05429"/>
    <w:rsid w:val="00C16F2B"/>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DB9"/>
    <w:rsid w:val="00C557A0"/>
    <w:rsid w:val="00C56FD6"/>
    <w:rsid w:val="00C60394"/>
    <w:rsid w:val="00C607BA"/>
    <w:rsid w:val="00C6657F"/>
    <w:rsid w:val="00C71423"/>
    <w:rsid w:val="00C805CB"/>
    <w:rsid w:val="00C805DD"/>
    <w:rsid w:val="00C817D4"/>
    <w:rsid w:val="00C829F2"/>
    <w:rsid w:val="00C833F3"/>
    <w:rsid w:val="00C8580D"/>
    <w:rsid w:val="00C92035"/>
    <w:rsid w:val="00C933C4"/>
    <w:rsid w:val="00C948AD"/>
    <w:rsid w:val="00C94FE8"/>
    <w:rsid w:val="00C971F3"/>
    <w:rsid w:val="00CA0A50"/>
    <w:rsid w:val="00CA30DC"/>
    <w:rsid w:val="00CA4642"/>
    <w:rsid w:val="00CA5F91"/>
    <w:rsid w:val="00CA7E0A"/>
    <w:rsid w:val="00CB527F"/>
    <w:rsid w:val="00CB638D"/>
    <w:rsid w:val="00CC0259"/>
    <w:rsid w:val="00CC5277"/>
    <w:rsid w:val="00CC5BA1"/>
    <w:rsid w:val="00CC7BF9"/>
    <w:rsid w:val="00CD78A5"/>
    <w:rsid w:val="00CD7C4F"/>
    <w:rsid w:val="00CE0DB4"/>
    <w:rsid w:val="00CE26ED"/>
    <w:rsid w:val="00CE3CB1"/>
    <w:rsid w:val="00CE6DE5"/>
    <w:rsid w:val="00CF4B05"/>
    <w:rsid w:val="00CF703D"/>
    <w:rsid w:val="00CF7DA1"/>
    <w:rsid w:val="00D01C39"/>
    <w:rsid w:val="00D01C45"/>
    <w:rsid w:val="00D03858"/>
    <w:rsid w:val="00D04D23"/>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053E"/>
    <w:rsid w:val="00D53F60"/>
    <w:rsid w:val="00D541FE"/>
    <w:rsid w:val="00D54915"/>
    <w:rsid w:val="00D55050"/>
    <w:rsid w:val="00D57140"/>
    <w:rsid w:val="00D60562"/>
    <w:rsid w:val="00D62523"/>
    <w:rsid w:val="00D6350B"/>
    <w:rsid w:val="00D67268"/>
    <w:rsid w:val="00D722B9"/>
    <w:rsid w:val="00D74682"/>
    <w:rsid w:val="00D74B41"/>
    <w:rsid w:val="00D761D2"/>
    <w:rsid w:val="00D76E47"/>
    <w:rsid w:val="00D81A1E"/>
    <w:rsid w:val="00D8260D"/>
    <w:rsid w:val="00D86872"/>
    <w:rsid w:val="00D90735"/>
    <w:rsid w:val="00D90A33"/>
    <w:rsid w:val="00D9284A"/>
    <w:rsid w:val="00D95C4F"/>
    <w:rsid w:val="00DB216B"/>
    <w:rsid w:val="00DB7E2E"/>
    <w:rsid w:val="00DC0DD7"/>
    <w:rsid w:val="00DC1B01"/>
    <w:rsid w:val="00DC5AEE"/>
    <w:rsid w:val="00DD0740"/>
    <w:rsid w:val="00DD13A7"/>
    <w:rsid w:val="00DD44B3"/>
    <w:rsid w:val="00DD5108"/>
    <w:rsid w:val="00DD51CB"/>
    <w:rsid w:val="00DD588C"/>
    <w:rsid w:val="00DE1CD8"/>
    <w:rsid w:val="00DE3681"/>
    <w:rsid w:val="00DE4E43"/>
    <w:rsid w:val="00DE6C6D"/>
    <w:rsid w:val="00DE7C62"/>
    <w:rsid w:val="00DF196E"/>
    <w:rsid w:val="00DF1ECF"/>
    <w:rsid w:val="00DF28D5"/>
    <w:rsid w:val="00DF40E6"/>
    <w:rsid w:val="00DF5C7A"/>
    <w:rsid w:val="00DF6D3A"/>
    <w:rsid w:val="00E00666"/>
    <w:rsid w:val="00E00A9B"/>
    <w:rsid w:val="00E01062"/>
    <w:rsid w:val="00E06BB3"/>
    <w:rsid w:val="00E123EB"/>
    <w:rsid w:val="00E14276"/>
    <w:rsid w:val="00E14548"/>
    <w:rsid w:val="00E15900"/>
    <w:rsid w:val="00E16C01"/>
    <w:rsid w:val="00E174D5"/>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12BF"/>
    <w:rsid w:val="00EB239C"/>
    <w:rsid w:val="00EB3F0B"/>
    <w:rsid w:val="00EB66FC"/>
    <w:rsid w:val="00EC1DCD"/>
    <w:rsid w:val="00EC20F8"/>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E9A"/>
    <w:rsid w:val="00F167F5"/>
    <w:rsid w:val="00F221A5"/>
    <w:rsid w:val="00F22E0C"/>
    <w:rsid w:val="00F22EDB"/>
    <w:rsid w:val="00F238B1"/>
    <w:rsid w:val="00F23E2D"/>
    <w:rsid w:val="00F246B1"/>
    <w:rsid w:val="00F263BB"/>
    <w:rsid w:val="00F26CC2"/>
    <w:rsid w:val="00F301EA"/>
    <w:rsid w:val="00F30E5F"/>
    <w:rsid w:val="00F32039"/>
    <w:rsid w:val="00F3341B"/>
    <w:rsid w:val="00F349D6"/>
    <w:rsid w:val="00F367B8"/>
    <w:rsid w:val="00F37093"/>
    <w:rsid w:val="00F37216"/>
    <w:rsid w:val="00F40C49"/>
    <w:rsid w:val="00F41EF4"/>
    <w:rsid w:val="00F42476"/>
    <w:rsid w:val="00F424B2"/>
    <w:rsid w:val="00F426E5"/>
    <w:rsid w:val="00F43778"/>
    <w:rsid w:val="00F506B3"/>
    <w:rsid w:val="00F50746"/>
    <w:rsid w:val="00F519D1"/>
    <w:rsid w:val="00F51D08"/>
    <w:rsid w:val="00F53CF7"/>
    <w:rsid w:val="00F63274"/>
    <w:rsid w:val="00F67791"/>
    <w:rsid w:val="00F70FB8"/>
    <w:rsid w:val="00F71E6D"/>
    <w:rsid w:val="00F73713"/>
    <w:rsid w:val="00F777D8"/>
    <w:rsid w:val="00F80C31"/>
    <w:rsid w:val="00F8333A"/>
    <w:rsid w:val="00F83A32"/>
    <w:rsid w:val="00F84AE9"/>
    <w:rsid w:val="00F85F38"/>
    <w:rsid w:val="00F860E5"/>
    <w:rsid w:val="00F86FDC"/>
    <w:rsid w:val="00F9169C"/>
    <w:rsid w:val="00F94C28"/>
    <w:rsid w:val="00FA003E"/>
    <w:rsid w:val="00FA1CC9"/>
    <w:rsid w:val="00FA4DF8"/>
    <w:rsid w:val="00FA7C3E"/>
    <w:rsid w:val="00FB2C38"/>
    <w:rsid w:val="00FB3D88"/>
    <w:rsid w:val="00FB3D8D"/>
    <w:rsid w:val="00FB4B50"/>
    <w:rsid w:val="00FB4B88"/>
    <w:rsid w:val="00FB5196"/>
    <w:rsid w:val="00FB5A0C"/>
    <w:rsid w:val="00FB62B9"/>
    <w:rsid w:val="00FC0AA9"/>
    <w:rsid w:val="00FC2633"/>
    <w:rsid w:val="00FC2CE3"/>
    <w:rsid w:val="00FC5D21"/>
    <w:rsid w:val="00FC6B31"/>
    <w:rsid w:val="00FC7BD2"/>
    <w:rsid w:val="00FD0D6C"/>
    <w:rsid w:val="00FD2D45"/>
    <w:rsid w:val="00FD3CFA"/>
    <w:rsid w:val="00FD5CB1"/>
    <w:rsid w:val="00FD5D3E"/>
    <w:rsid w:val="00FD6454"/>
    <w:rsid w:val="00FE070D"/>
    <w:rsid w:val="00FF3069"/>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1367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98D4F-3231-4EA7-97AC-B1126AE54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1693</Words>
  <Characters>9990</Characters>
  <Application>Microsoft Office Word</Application>
  <DocSecurity>0</DocSecurity>
  <Lines>83</Lines>
  <Paragraphs>23</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2025-01-15T12:13:00Z</dcterms:created>
  <dcterms:modified xsi:type="dcterms:W3CDTF">2026-10-22T10:25:00Z</dcterms:modified>
</cp:coreProperties>
</file>