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4935F6" w:rsidRDefault="002A7EAB" w:rsidP="002A7EAB">
      <w:pPr>
        <w:spacing w:before="120" w:after="0" w:line="204" w:lineRule="auto"/>
        <w:rPr>
          <w:rFonts w:asciiTheme="majorHAnsi" w:hAnsiTheme="majorHAnsi" w:cs="Times New Roman"/>
        </w:rPr>
      </w:pPr>
      <w:r w:rsidRPr="004935F6">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4935F6">
        <w:rPr>
          <w:rFonts w:asciiTheme="majorHAnsi" w:hAnsiTheme="majorHAnsi" w:cs="Times New Roman"/>
        </w:rPr>
        <w:t xml:space="preserve">V Praze </w:t>
      </w:r>
      <w:r w:rsidR="00AF3B8B" w:rsidRPr="004935F6">
        <w:rPr>
          <w:rFonts w:asciiTheme="majorHAnsi" w:hAnsiTheme="majorHAnsi" w:cs="Times New Roman"/>
        </w:rPr>
        <w:t>dne</w:t>
      </w:r>
      <w:r w:rsidR="00401DFB" w:rsidRPr="004935F6">
        <w:rPr>
          <w:rFonts w:asciiTheme="majorHAnsi" w:hAnsiTheme="majorHAnsi" w:cs="Times New Roman"/>
        </w:rPr>
        <w:t xml:space="preserve"> 1</w:t>
      </w:r>
      <w:r w:rsidR="0075072E">
        <w:rPr>
          <w:rFonts w:asciiTheme="majorHAnsi" w:hAnsiTheme="majorHAnsi" w:cs="Times New Roman"/>
        </w:rPr>
        <w:t>7</w:t>
      </w:r>
      <w:r w:rsidR="009B0D18" w:rsidRPr="004935F6">
        <w:rPr>
          <w:rFonts w:asciiTheme="majorHAnsi" w:hAnsiTheme="majorHAnsi" w:cs="Times New Roman"/>
        </w:rPr>
        <w:t xml:space="preserve">. </w:t>
      </w:r>
      <w:r w:rsidR="004935F6" w:rsidRPr="004935F6">
        <w:rPr>
          <w:rFonts w:asciiTheme="majorHAnsi" w:hAnsiTheme="majorHAnsi" w:cs="Times New Roman"/>
        </w:rPr>
        <w:t>září</w:t>
      </w:r>
      <w:r w:rsidR="004C2CC7" w:rsidRPr="004935F6">
        <w:rPr>
          <w:rFonts w:asciiTheme="majorHAnsi" w:hAnsiTheme="majorHAnsi" w:cs="Times New Roman"/>
        </w:rPr>
        <w:t xml:space="preserve"> 202</w:t>
      </w:r>
      <w:r w:rsidR="004935F6" w:rsidRPr="004935F6">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4935F6">
        <w:rPr>
          <w:rFonts w:asciiTheme="majorHAnsi" w:hAnsiTheme="majorHAnsi" w:cs="Times New Roman"/>
        </w:rPr>
        <w:t xml:space="preserve">Čj. </w:t>
      </w:r>
      <w:r w:rsidR="004935F6" w:rsidRPr="004935F6">
        <w:rPr>
          <w:rFonts w:asciiTheme="majorHAnsi" w:hAnsiTheme="majorHAnsi" w:cs="Times New Roman"/>
        </w:rPr>
        <w:t>23412958</w:t>
      </w:r>
      <w:r w:rsidR="004935F6">
        <w:rPr>
          <w:rFonts w:asciiTheme="majorHAnsi" w:hAnsiTheme="majorHAnsi" w:cs="Times New Roman"/>
        </w:rPr>
        <w:t>-2</w:t>
      </w:r>
      <w:r w:rsidR="004935F6" w:rsidRPr="004935F6">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3D5FBF">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99099B">
        <w:rPr>
          <w:rFonts w:asciiTheme="majorHAnsi" w:hAnsiTheme="majorHAnsi" w:cs="Times New Roman"/>
          <w:b/>
          <w:color w:val="C00000"/>
        </w:rPr>
        <w:t>1</w:t>
      </w:r>
      <w:r w:rsidR="004935F6">
        <w:rPr>
          <w:rFonts w:asciiTheme="majorHAnsi" w:hAnsiTheme="majorHAnsi" w:cs="Times New Roman"/>
          <w:b/>
          <w:color w:val="C00000"/>
        </w:rPr>
        <w:t>8</w:t>
      </w:r>
      <w:r w:rsidR="009B0D18">
        <w:rPr>
          <w:rFonts w:asciiTheme="majorHAnsi" w:hAnsiTheme="majorHAnsi" w:cs="Times New Roman"/>
          <w:b/>
          <w:color w:val="C00000"/>
        </w:rPr>
        <w:t xml:space="preserve">. </w:t>
      </w:r>
      <w:r w:rsidR="004935F6">
        <w:rPr>
          <w:rFonts w:asciiTheme="majorHAnsi" w:hAnsiTheme="majorHAnsi" w:cs="Times New Roman"/>
          <w:b/>
          <w:color w:val="C00000"/>
        </w:rPr>
        <w:t>září</w:t>
      </w:r>
      <w:r w:rsidR="009F5890">
        <w:rPr>
          <w:rFonts w:asciiTheme="majorHAnsi" w:hAnsiTheme="majorHAnsi" w:cs="Times New Roman"/>
          <w:b/>
          <w:color w:val="C00000"/>
        </w:rPr>
        <w:t xml:space="preserve"> 202</w:t>
      </w:r>
      <w:r w:rsidR="004935F6">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40024110"/>
      <w:r w:rsidR="004935F6" w:rsidRPr="004935F6">
        <w:rPr>
          <w:rFonts w:asciiTheme="majorHAnsi" w:eastAsia="Times New Roman" w:hAnsiTheme="majorHAnsi" w:cs="Times New Roman"/>
          <w:b/>
          <w:bCs/>
          <w:color w:val="C00000"/>
          <w:lang w:eastAsia="cs-CZ"/>
        </w:rPr>
        <w:t>rada/ministerský rada oddělení zakladatelských a zřizovatelských funkcí odboru řízení organizací sekce majetkové Ministerstva obrany (</w:t>
      </w:r>
      <w:proofErr w:type="spellStart"/>
      <w:r w:rsidR="004935F6" w:rsidRPr="004935F6">
        <w:rPr>
          <w:rFonts w:asciiTheme="majorHAnsi" w:eastAsia="Times New Roman" w:hAnsiTheme="majorHAnsi" w:cs="Times New Roman"/>
          <w:b/>
          <w:bCs/>
          <w:color w:val="C00000"/>
          <w:lang w:eastAsia="cs-CZ"/>
        </w:rPr>
        <w:t>extID</w:t>
      </w:r>
      <w:proofErr w:type="spellEnd"/>
      <w:r w:rsidR="004935F6" w:rsidRPr="004935F6">
        <w:rPr>
          <w:rFonts w:asciiTheme="majorHAnsi" w:eastAsia="Times New Roman" w:hAnsiTheme="majorHAnsi" w:cs="Times New Roman"/>
          <w:b/>
          <w:bCs/>
          <w:color w:val="C00000"/>
          <w:lang w:eastAsia="cs-CZ"/>
        </w:rPr>
        <w:t xml:space="preserve"> 0000 1150 0789)</w:t>
      </w:r>
      <w:r w:rsidR="004935F6">
        <w:rPr>
          <w:rFonts w:asciiTheme="majorHAnsi" w:hAnsiTheme="majorHAnsi" w:cs="Times New Roman"/>
        </w:rPr>
        <w:t xml:space="preserve"> </w:t>
      </w:r>
      <w:bookmarkEnd w:id="0"/>
      <w:r w:rsidR="009F5890" w:rsidRPr="004935F6">
        <w:rPr>
          <w:rFonts w:asciiTheme="majorHAnsi" w:hAnsiTheme="majorHAnsi" w:cs="Times New Roman"/>
        </w:rPr>
        <w:t xml:space="preserve">s pracovištěm </w:t>
      </w:r>
      <w:r w:rsidR="00BD7D67" w:rsidRPr="004935F6">
        <w:rPr>
          <w:rFonts w:asciiTheme="majorHAnsi" w:hAnsiTheme="majorHAnsi" w:cs="Times New Roman"/>
        </w:rPr>
        <w:t>Tychonova 1, Praha 6, PSČ</w:t>
      </w:r>
      <w:r w:rsidR="000F04CC" w:rsidRPr="004935F6">
        <w:rPr>
          <w:rFonts w:asciiTheme="majorHAnsi" w:hAnsiTheme="majorHAnsi" w:cs="Times New Roman"/>
        </w:rPr>
        <w:t> </w:t>
      </w:r>
      <w:r w:rsidR="00BD7D67" w:rsidRPr="004935F6">
        <w:rPr>
          <w:rFonts w:asciiTheme="majorHAnsi" w:hAnsiTheme="majorHAnsi" w:cs="Times New Roman"/>
        </w:rPr>
        <w:t>160 0</w:t>
      </w:r>
      <w:r w:rsidR="00FD0D6C" w:rsidRPr="004935F6">
        <w:rPr>
          <w:rFonts w:asciiTheme="majorHAnsi" w:hAnsiTheme="majorHAnsi" w:cs="Times New Roman"/>
        </w:rPr>
        <w:t>0</w:t>
      </w:r>
      <w:r w:rsidRPr="004935F6">
        <w:rPr>
          <w:rFonts w:asciiTheme="majorHAnsi" w:hAnsiTheme="majorHAnsi" w:cs="Times New Roman"/>
        </w:rPr>
        <w:t>.</w:t>
      </w:r>
    </w:p>
    <w:p w:rsidR="009F5890" w:rsidRDefault="009F5890" w:rsidP="009F5890">
      <w:pPr>
        <w:spacing w:before="120" w:after="120" w:line="240" w:lineRule="auto"/>
        <w:jc w:val="both"/>
        <w:rPr>
          <w:rFonts w:asciiTheme="majorHAnsi" w:hAnsiTheme="majorHAnsi" w:cs="Times New Roman"/>
          <w:b/>
        </w:rPr>
      </w:pPr>
      <w:r w:rsidRPr="004935F6">
        <w:rPr>
          <w:rFonts w:asciiTheme="majorHAnsi" w:hAnsiTheme="majorHAnsi" w:cs="Times New Roman"/>
        </w:rPr>
        <w:t xml:space="preserve">Na služebním místě je státní služba (dále jen „služba“) vykonávaná v oborech státní služby </w:t>
      </w:r>
      <w:r w:rsidR="00841A0A" w:rsidRPr="004935F6">
        <w:rPr>
          <w:rFonts w:asciiTheme="majorHAnsi" w:hAnsiTheme="majorHAnsi" w:cs="Times New Roman"/>
        </w:rPr>
        <w:br/>
      </w:r>
      <w:r w:rsidR="004935F6" w:rsidRPr="004935F6">
        <w:rPr>
          <w:rFonts w:asciiTheme="majorHAnsi" w:hAnsiTheme="majorHAnsi" w:cs="Times New Roman"/>
          <w:b/>
        </w:rPr>
        <w:t>Hospodaření s majetkem státu a jeho privatizace </w:t>
      </w:r>
      <w:r w:rsidRPr="004935F6">
        <w:rPr>
          <w:rFonts w:asciiTheme="majorHAnsi" w:hAnsiTheme="majorHAnsi" w:cs="Times New Roman"/>
          <w:b/>
        </w:rPr>
        <w:t>(č.</w:t>
      </w:r>
      <w:r w:rsidR="00BD7D67" w:rsidRPr="004935F6">
        <w:rPr>
          <w:rFonts w:asciiTheme="majorHAnsi" w:hAnsiTheme="majorHAnsi" w:cs="Times New Roman"/>
          <w:b/>
        </w:rPr>
        <w:t> </w:t>
      </w:r>
      <w:r w:rsidR="004935F6" w:rsidRPr="004935F6">
        <w:rPr>
          <w:rFonts w:asciiTheme="majorHAnsi" w:hAnsiTheme="majorHAnsi" w:cs="Times New Roman"/>
          <w:b/>
        </w:rPr>
        <w:t>4</w:t>
      </w:r>
      <w:r w:rsidRPr="004935F6">
        <w:rPr>
          <w:rFonts w:asciiTheme="majorHAnsi" w:hAnsiTheme="majorHAnsi" w:cs="Times New Roman"/>
          <w:b/>
        </w:rPr>
        <w:t>) a Obrana (č. 49).</w:t>
      </w:r>
    </w:p>
    <w:p w:rsidR="009F5890" w:rsidRPr="00BA5259" w:rsidRDefault="009F5890" w:rsidP="009F5890">
      <w:pPr>
        <w:spacing w:before="120" w:after="120" w:line="240" w:lineRule="auto"/>
        <w:jc w:val="both"/>
        <w:rPr>
          <w:rFonts w:asciiTheme="majorHAnsi" w:hAnsiTheme="majorHAnsi" w:cs="Times New Roman"/>
        </w:rPr>
      </w:pPr>
      <w:r w:rsidRPr="00BA5259">
        <w:rPr>
          <w:rFonts w:asciiTheme="majorHAnsi" w:hAnsiTheme="majorHAnsi" w:cs="Times New Roman"/>
        </w:rPr>
        <w:t xml:space="preserve">Na tomto služebním místě jsou vykonávány zejména následující činnosti: </w:t>
      </w:r>
    </w:p>
    <w:p w:rsidR="004935F6" w:rsidRPr="004935F6" w:rsidRDefault="004935F6" w:rsidP="004935F6">
      <w:pPr>
        <w:pStyle w:val="Odstavecseseznamem"/>
        <w:numPr>
          <w:ilvl w:val="0"/>
          <w:numId w:val="39"/>
        </w:numPr>
        <w:spacing w:line="240" w:lineRule="auto"/>
        <w:jc w:val="both"/>
        <w:rPr>
          <w:rFonts w:asciiTheme="majorHAnsi" w:hAnsiTheme="majorHAnsi" w:cs="Times New Roman"/>
        </w:rPr>
      </w:pPr>
      <w:r w:rsidRPr="004935F6">
        <w:rPr>
          <w:rFonts w:asciiTheme="majorHAnsi" w:hAnsiTheme="majorHAnsi" w:cs="Times New Roman"/>
        </w:rPr>
        <w:t>Celostátní koordinace a metodické usměrňování kontroly hospodaření s majetkem státu.</w:t>
      </w:r>
    </w:p>
    <w:p w:rsidR="004935F6" w:rsidRPr="004935F6" w:rsidRDefault="004935F6" w:rsidP="004935F6">
      <w:pPr>
        <w:pStyle w:val="Odstavecseseznamem"/>
        <w:numPr>
          <w:ilvl w:val="0"/>
          <w:numId w:val="39"/>
        </w:numPr>
        <w:spacing w:line="240" w:lineRule="auto"/>
        <w:jc w:val="both"/>
        <w:rPr>
          <w:rFonts w:asciiTheme="majorHAnsi" w:hAnsiTheme="majorHAnsi" w:cs="Times New Roman"/>
        </w:rPr>
      </w:pPr>
      <w:r w:rsidRPr="004935F6">
        <w:rPr>
          <w:rFonts w:asciiTheme="majorHAnsi" w:hAnsiTheme="majorHAnsi" w:cs="Times New Roman"/>
        </w:rPr>
        <w:t>Koncepční řízení ekonomického dohledu, zajišťování komplexních výsledků výkaznictví, provádění rozborové činnosti.</w:t>
      </w:r>
    </w:p>
    <w:p w:rsidR="004935F6" w:rsidRPr="004935F6" w:rsidRDefault="004935F6" w:rsidP="004935F6">
      <w:pPr>
        <w:pStyle w:val="Odstavecseseznamem"/>
        <w:numPr>
          <w:ilvl w:val="0"/>
          <w:numId w:val="39"/>
        </w:numPr>
        <w:spacing w:line="240" w:lineRule="auto"/>
        <w:jc w:val="both"/>
        <w:rPr>
          <w:rFonts w:asciiTheme="majorHAnsi" w:hAnsiTheme="majorHAnsi" w:cs="Times New Roman"/>
        </w:rPr>
      </w:pPr>
      <w:r w:rsidRPr="004935F6">
        <w:rPr>
          <w:rFonts w:asciiTheme="majorHAnsi" w:hAnsiTheme="majorHAnsi" w:cs="Times New Roman"/>
        </w:rPr>
        <w:t>Příprava podkladů ke schvalování finančních plánů včetně jejich změn.</w:t>
      </w:r>
    </w:p>
    <w:p w:rsidR="004935F6" w:rsidRPr="004935F6" w:rsidRDefault="004935F6" w:rsidP="004935F6">
      <w:pPr>
        <w:pStyle w:val="Odstavecseseznamem"/>
        <w:numPr>
          <w:ilvl w:val="0"/>
          <w:numId w:val="39"/>
        </w:numPr>
        <w:spacing w:line="240" w:lineRule="auto"/>
        <w:jc w:val="both"/>
        <w:rPr>
          <w:rFonts w:asciiTheme="majorHAnsi" w:hAnsiTheme="majorHAnsi" w:cs="Times New Roman"/>
        </w:rPr>
      </w:pPr>
      <w:r w:rsidRPr="004935F6">
        <w:rPr>
          <w:rFonts w:asciiTheme="majorHAnsi" w:hAnsiTheme="majorHAnsi" w:cs="Times New Roman"/>
        </w:rPr>
        <w:t>Zpracovávání analytických a metodických materiálů v oblasti majetkové a majetkoprávní.</w:t>
      </w:r>
    </w:p>
    <w:p w:rsidR="004935F6" w:rsidRPr="004935F6" w:rsidRDefault="004935F6" w:rsidP="004935F6">
      <w:pPr>
        <w:pStyle w:val="Odstavecseseznamem"/>
        <w:numPr>
          <w:ilvl w:val="0"/>
          <w:numId w:val="39"/>
        </w:numPr>
        <w:spacing w:line="240" w:lineRule="auto"/>
        <w:jc w:val="both"/>
        <w:rPr>
          <w:rFonts w:asciiTheme="majorHAnsi" w:hAnsiTheme="majorHAnsi" w:cs="Times New Roman"/>
        </w:rPr>
      </w:pPr>
      <w:r w:rsidRPr="004935F6">
        <w:rPr>
          <w:rFonts w:asciiTheme="majorHAnsi" w:hAnsiTheme="majorHAnsi" w:cs="Times New Roman"/>
        </w:rPr>
        <w:t>Vypracovávání metodických postupů Ministerstva obrany v oblasti hospodaření s majetkem státu.</w:t>
      </w:r>
    </w:p>
    <w:p w:rsidR="0049691E" w:rsidRPr="004935F6" w:rsidRDefault="004935F6" w:rsidP="004935F6">
      <w:pPr>
        <w:pStyle w:val="Odstavecseseznamem"/>
        <w:numPr>
          <w:ilvl w:val="0"/>
          <w:numId w:val="39"/>
        </w:numPr>
        <w:spacing w:line="240" w:lineRule="auto"/>
        <w:jc w:val="both"/>
        <w:rPr>
          <w:rFonts w:asciiTheme="majorHAnsi" w:hAnsiTheme="majorHAnsi" w:cs="Times New Roman"/>
        </w:rPr>
      </w:pPr>
      <w:r w:rsidRPr="004935F6">
        <w:rPr>
          <w:rFonts w:asciiTheme="majorHAnsi" w:hAnsiTheme="majorHAnsi" w:cs="Times New Roman"/>
        </w:rPr>
        <w:t>Zpracovávání stanovisek k návrhům právních předpisů, usnesení vlády ČR a interním normativním aktům v dané oblasti.</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BA2BE4">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841A0A">
        <w:rPr>
          <w:rFonts w:asciiTheme="majorHAnsi" w:hAnsiTheme="majorHAnsi" w:cs="Times New Roman"/>
          <w:b/>
          <w:bCs/>
        </w:rPr>
        <w:t>31 670</w:t>
      </w:r>
      <w:r w:rsidRPr="00F81AEA">
        <w:rPr>
          <w:rFonts w:asciiTheme="majorHAnsi" w:hAnsiTheme="majorHAnsi" w:cs="Times New Roman"/>
          <w:b/>
          <w:bCs/>
        </w:rPr>
        <w:t xml:space="preserve"> Kč do </w:t>
      </w:r>
      <w:r>
        <w:rPr>
          <w:rFonts w:asciiTheme="majorHAnsi" w:hAnsiTheme="majorHAnsi" w:cs="Times New Roman"/>
          <w:b/>
          <w:bCs/>
        </w:rPr>
        <w:t>4</w:t>
      </w:r>
      <w:r w:rsidR="00841A0A">
        <w:rPr>
          <w:rFonts w:asciiTheme="majorHAnsi" w:hAnsiTheme="majorHAnsi" w:cs="Times New Roman"/>
          <w:b/>
          <w:bCs/>
        </w:rPr>
        <w:t>5</w:t>
      </w:r>
      <w:r>
        <w:rPr>
          <w:rFonts w:asciiTheme="majorHAnsi" w:hAnsiTheme="majorHAnsi" w:cs="Times New Roman"/>
          <w:b/>
          <w:bCs/>
        </w:rPr>
        <w:t xml:space="preserve"> </w:t>
      </w:r>
      <w:r w:rsidR="00841A0A">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BA2BE4" w:rsidRPr="00F81AEA" w:rsidRDefault="00BA2BE4" w:rsidP="00BA2BE4">
      <w:pPr>
        <w:spacing w:before="120" w:after="120" w:line="240" w:lineRule="auto"/>
        <w:jc w:val="both"/>
        <w:rPr>
          <w:rFonts w:asciiTheme="majorHAnsi" w:hAnsiTheme="majorHAnsi" w:cs="Times New Roman"/>
          <w:b/>
          <w:bCs/>
        </w:rPr>
      </w:pPr>
      <w:r w:rsidRPr="00F81AEA">
        <w:rPr>
          <w:rFonts w:asciiTheme="majorHAnsi" w:hAnsiTheme="majorHAnsi" w:cs="Times New Roman"/>
          <w:b/>
          <w:bCs/>
        </w:rPr>
        <w:t xml:space="preserve">2.2 Osobní příplatek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841A0A">
        <w:rPr>
          <w:rFonts w:asciiTheme="majorHAnsi" w:hAnsiTheme="majorHAnsi" w:cs="Times New Roman"/>
          <w:b/>
          <w:bCs/>
        </w:rPr>
        <w:t>297</w:t>
      </w:r>
      <w:r w:rsidRPr="00F81AEA">
        <w:rPr>
          <w:rFonts w:asciiTheme="majorHAnsi" w:hAnsiTheme="majorHAnsi" w:cs="Times New Roman"/>
          <w:b/>
          <w:bCs/>
        </w:rPr>
        <w:t xml:space="preserve"> Kč do 6 </w:t>
      </w:r>
      <w:r w:rsidR="00841A0A">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BA2BE4" w:rsidP="00BA2BE4">
      <w:pPr>
        <w:spacing w:before="120" w:after="120" w:line="240" w:lineRule="auto"/>
        <w:jc w:val="both"/>
        <w:rPr>
          <w:rFonts w:ascii="Cambria" w:hAnsi="Cambria" w:cs="Cambria"/>
        </w:rPr>
      </w:pPr>
      <w:r w:rsidRPr="00F81AEA">
        <w:rPr>
          <w:rFonts w:asciiTheme="majorHAnsi" w:hAnsiTheme="majorHAnsi" w:cs="Times New Roman"/>
        </w:rPr>
        <w:t xml:space="preserve">Osobní příplatek je nenároková složka platu, kterou lze ocenit státního zaměstnance za jeho znalosti, dovednosti, a především za jeho výkonnost. V závislosti na výsledku jeho služebního hodnocení </w:t>
      </w:r>
      <w:r w:rsidR="00A77EF4">
        <w:rPr>
          <w:rFonts w:asciiTheme="majorHAnsi" w:hAnsiTheme="majorHAnsi" w:cs="Times New Roman"/>
        </w:rPr>
        <w:br/>
      </w:r>
      <w:r w:rsidRPr="00F81AEA">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A77EF4">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4935F6" w:rsidRDefault="004935F6" w:rsidP="006B3610">
      <w:pPr>
        <w:autoSpaceDE w:val="0"/>
        <w:autoSpaceDN w:val="0"/>
        <w:adjustRightInd w:val="0"/>
        <w:spacing w:after="0" w:line="240" w:lineRule="auto"/>
        <w:rPr>
          <w:rFonts w:ascii="Cambria" w:hAnsi="Cambria" w:cs="Calibri"/>
          <w:b/>
          <w:bCs/>
          <w:sz w:val="23"/>
          <w:szCs w:val="23"/>
        </w:rPr>
      </w:pPr>
    </w:p>
    <w:p w:rsidR="004935F6" w:rsidRDefault="004935F6" w:rsidP="006B3610">
      <w:pPr>
        <w:autoSpaceDE w:val="0"/>
        <w:autoSpaceDN w:val="0"/>
        <w:adjustRightInd w:val="0"/>
        <w:spacing w:after="0" w:line="240" w:lineRule="auto"/>
        <w:rPr>
          <w:rFonts w:ascii="Cambria" w:hAnsi="Cambria" w:cs="Calibri"/>
          <w:b/>
          <w:bCs/>
          <w:sz w:val="23"/>
          <w:szCs w:val="23"/>
        </w:rPr>
      </w:pPr>
    </w:p>
    <w:p w:rsidR="004935F6" w:rsidRDefault="004935F6" w:rsidP="006B3610">
      <w:pPr>
        <w:autoSpaceDE w:val="0"/>
        <w:autoSpaceDN w:val="0"/>
        <w:adjustRightInd w:val="0"/>
        <w:spacing w:after="0" w:line="240" w:lineRule="auto"/>
        <w:rPr>
          <w:rFonts w:ascii="Cambria" w:hAnsi="Cambria" w:cs="Calibri"/>
          <w:b/>
          <w:bCs/>
          <w:sz w:val="23"/>
          <w:szCs w:val="23"/>
        </w:rPr>
      </w:pP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lastRenderedPageBreak/>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A77EF4">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4935F6">
        <w:rPr>
          <w:rFonts w:ascii="Cambria" w:hAnsi="Cambria" w:cs="Cambria"/>
          <w:b/>
          <w:bCs/>
          <w:color w:val="000000"/>
        </w:rPr>
        <w:t xml:space="preserve">místě je </w:t>
      </w:r>
      <w:r w:rsidR="0062271F" w:rsidRPr="004935F6">
        <w:rPr>
          <w:rFonts w:ascii="Cambria" w:hAnsi="Cambria" w:cs="Cambria"/>
          <w:b/>
          <w:bCs/>
          <w:color w:val="000000"/>
        </w:rPr>
        <w:t>1</w:t>
      </w:r>
      <w:r w:rsidRPr="004935F6">
        <w:rPr>
          <w:rFonts w:ascii="Cambria" w:hAnsi="Cambria" w:cs="Cambria"/>
          <w:b/>
          <w:bCs/>
          <w:color w:val="000000"/>
        </w:rPr>
        <w:t xml:space="preserve">. </w:t>
      </w:r>
      <w:r w:rsidR="004935F6" w:rsidRPr="004935F6">
        <w:rPr>
          <w:rFonts w:ascii="Cambria" w:hAnsi="Cambria" w:cs="Cambria"/>
          <w:b/>
          <w:bCs/>
          <w:color w:val="000000"/>
        </w:rPr>
        <w:t>listopad</w:t>
      </w:r>
      <w:r w:rsidR="00E97B63" w:rsidRPr="004935F6">
        <w:rPr>
          <w:rFonts w:ascii="Cambria" w:hAnsi="Cambria" w:cs="Cambria"/>
          <w:b/>
          <w:bCs/>
          <w:color w:val="000000"/>
        </w:rPr>
        <w:t xml:space="preserve"> </w:t>
      </w:r>
      <w:r w:rsidR="009F64A5" w:rsidRPr="004935F6">
        <w:rPr>
          <w:rFonts w:ascii="Cambria" w:hAnsi="Cambria" w:cs="Cambria"/>
          <w:b/>
          <w:bCs/>
          <w:color w:val="000000"/>
        </w:rPr>
        <w:t>202</w:t>
      </w:r>
      <w:r w:rsidR="004935F6" w:rsidRPr="004935F6">
        <w:rPr>
          <w:rFonts w:ascii="Cambria" w:hAnsi="Cambria" w:cs="Cambria"/>
          <w:b/>
          <w:bCs/>
          <w:color w:val="000000"/>
        </w:rPr>
        <w:t>6</w:t>
      </w:r>
      <w:r w:rsidRPr="004935F6">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4935F6">
        <w:rPr>
          <w:rFonts w:ascii="Cambria" w:hAnsi="Cambria" w:cs="Cambria"/>
          <w:b/>
          <w:color w:val="000000"/>
        </w:rPr>
        <w:t xml:space="preserve">ve lhůtě do </w:t>
      </w:r>
      <w:r w:rsidR="004935F6" w:rsidRPr="004935F6">
        <w:rPr>
          <w:rFonts w:ascii="Cambria" w:hAnsi="Cambria" w:cs="Cambria"/>
          <w:b/>
          <w:color w:val="000000"/>
        </w:rPr>
        <w:t>25</w:t>
      </w:r>
      <w:r w:rsidRPr="004935F6">
        <w:rPr>
          <w:rFonts w:ascii="Cambria" w:hAnsi="Cambria" w:cs="Cambria"/>
          <w:b/>
          <w:color w:val="000000"/>
        </w:rPr>
        <w:t xml:space="preserve">. </w:t>
      </w:r>
      <w:r w:rsidR="004935F6" w:rsidRPr="004935F6">
        <w:rPr>
          <w:rFonts w:ascii="Cambria" w:hAnsi="Cambria" w:cs="Cambria"/>
          <w:b/>
          <w:color w:val="000000"/>
        </w:rPr>
        <w:t>září</w:t>
      </w:r>
      <w:r w:rsidRPr="004935F6">
        <w:rPr>
          <w:rFonts w:ascii="Cambria" w:hAnsi="Cambria" w:cs="Cambria"/>
          <w:b/>
          <w:color w:val="000000"/>
        </w:rPr>
        <w:t xml:space="preserve"> 202</w:t>
      </w:r>
      <w:r w:rsidR="004935F6" w:rsidRPr="004935F6">
        <w:rPr>
          <w:rFonts w:ascii="Cambria" w:hAnsi="Cambria" w:cs="Cambria"/>
          <w:b/>
          <w:color w:val="000000"/>
        </w:rPr>
        <w:t>6</w:t>
      </w:r>
      <w:r w:rsidRPr="004935F6">
        <w:rPr>
          <w:rFonts w:ascii="Cambria" w:hAnsi="Cambria" w:cs="Cambria"/>
          <w:color w:val="000000"/>
        </w:rPr>
        <w:t>, tj. v této lhůtě</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083945" w:rsidRPr="00950EB3">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4935F6"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4935F6" w:rsidRPr="004935F6">
        <w:rPr>
          <w:rFonts w:ascii="Cambria" w:hAnsi="Cambria" w:cs="Cambria"/>
          <w:b/>
          <w:color w:val="000000"/>
        </w:rPr>
        <w:t>rada/ministerský rada oddělení zakladatelských a zřizovatelských funkcí odboru řízení organizací sekce majetkové Ministerstva obrany (</w:t>
      </w:r>
      <w:proofErr w:type="spellStart"/>
      <w:r w:rsidR="004935F6" w:rsidRPr="004935F6">
        <w:rPr>
          <w:rFonts w:ascii="Cambria" w:hAnsi="Cambria" w:cs="Cambria"/>
          <w:b/>
          <w:color w:val="000000"/>
        </w:rPr>
        <w:t>extID</w:t>
      </w:r>
      <w:proofErr w:type="spellEnd"/>
      <w:r w:rsidR="004935F6" w:rsidRPr="004935F6">
        <w:rPr>
          <w:rFonts w:ascii="Cambria" w:hAnsi="Cambria" w:cs="Cambria"/>
          <w:b/>
          <w:color w:val="000000"/>
        </w:rPr>
        <w:t xml:space="preserve"> 0000 1150 0789)</w:t>
      </w:r>
      <w:r w:rsidR="0008743A" w:rsidRPr="004935F6">
        <w:rPr>
          <w:rFonts w:asciiTheme="majorHAnsi" w:eastAsia="Times New Roman" w:hAnsiTheme="majorHAnsi" w:cs="Times New Roman"/>
          <w:b/>
          <w:bCs/>
          <w:color w:val="000000" w:themeColor="text1"/>
          <w:lang w:eastAsia="cs-CZ"/>
        </w:rPr>
        <w:t>“</w:t>
      </w:r>
      <w:r w:rsidRPr="004935F6">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A77EF4">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r w:rsidR="00A1329D">
        <w:rPr>
          <w:rFonts w:ascii="Cambria" w:hAnsi="Cambria"/>
          <w:iCs/>
        </w:rPr>
        <w:t>Příslušnou listinu,</w:t>
      </w:r>
      <w:r w:rsidR="00A1329D" w:rsidRPr="009B175B">
        <w:rPr>
          <w:rFonts w:ascii="Cambria" w:hAnsi="Cambria"/>
          <w:iCs/>
        </w:rPr>
        <w:t xml:space="preserve"> </w:t>
      </w:r>
      <w:r w:rsidR="00A1329D" w:rsidRPr="000C3245">
        <w:rPr>
          <w:rFonts w:ascii="Cambria" w:hAnsi="Cambria"/>
          <w:iCs/>
        </w:rPr>
        <w:t>kterou bude státní občanství žadatele prokázáno (originál občanského průkazu nebo jiného průkazu totožnosti, popř. osvědčení o státním občanství</w:t>
      </w:r>
      <w:r w:rsidR="00A1329D" w:rsidRPr="000C3245">
        <w:rPr>
          <w:rFonts w:asciiTheme="majorHAnsi" w:hAnsiTheme="majorHAnsi" w:cs="Times New Roman"/>
        </w:rPr>
        <w:t>)</w:t>
      </w:r>
      <w:r w:rsidR="00A1329D">
        <w:rPr>
          <w:rFonts w:ascii="Cambria" w:hAnsi="Cambria"/>
          <w:iCs/>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A77EF4">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A77EF4">
        <w:rPr>
          <w:rFonts w:asciiTheme="majorHAnsi" w:hAnsiTheme="majorHAnsi" w:cs="Times New Roman"/>
        </w:rPr>
        <w:br/>
      </w:r>
      <w:r w:rsidR="009A10D9">
        <w:rPr>
          <w:rFonts w:asciiTheme="majorHAnsi" w:hAnsiTheme="majorHAnsi" w:cs="Times New Roman"/>
        </w:rPr>
        <w:t>Toto prohlášení je součástí formuláře žádosti</w:t>
      </w:r>
      <w:r w:rsidR="002722A4">
        <w:rPr>
          <w:rFonts w:asciiTheme="majorHAnsi" w:hAnsiTheme="majorHAnsi" w:cs="Times New Roman"/>
        </w:rPr>
        <w:t>,</w:t>
      </w:r>
      <w:r w:rsidR="009A10D9">
        <w:rPr>
          <w:rFonts w:asciiTheme="majorHAnsi" w:hAnsiTheme="majorHAnsi" w:cs="Times New Roman"/>
        </w:rPr>
        <w:t xml:space="preserve"> </w:t>
      </w:r>
    </w:p>
    <w:p w:rsidR="00C10D45" w:rsidRDefault="00AB4ACA" w:rsidP="004935F6">
      <w:pPr>
        <w:pStyle w:val="Odstavecseseznamem"/>
        <w:numPr>
          <w:ilvl w:val="0"/>
          <w:numId w:val="5"/>
        </w:numPr>
        <w:spacing w:after="0" w:line="240" w:lineRule="auto"/>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1C341E">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xml:space="preserve">, </w:t>
      </w:r>
      <w:r w:rsidR="002207EC">
        <w:rPr>
          <w:rFonts w:asciiTheme="majorHAnsi" w:hAnsiTheme="majorHAnsi" w:cs="Times New Roman"/>
        </w:rPr>
        <w:t>a to elektronicky dálkovým přístupem</w:t>
      </w:r>
      <w:r w:rsidR="002207EC">
        <w:rPr>
          <w:rFonts w:asciiTheme="majorHAnsi" w:hAnsiTheme="majorHAnsi" w:cs="Times New Roman"/>
          <w:color w:val="000000" w:themeColor="text1"/>
        </w:rPr>
        <w:t>,</w:t>
      </w:r>
      <w:r w:rsidR="00C10D45">
        <w:rPr>
          <w:rFonts w:asciiTheme="majorHAnsi" w:hAnsiTheme="majorHAnsi" w:cs="Times New Roman"/>
          <w:color w:val="000000" w:themeColor="text1"/>
        </w:rPr>
        <w:t xml:space="preserve"> </w:t>
      </w:r>
      <w:r w:rsidR="00C10D45">
        <w:rPr>
          <w:rFonts w:asciiTheme="majorHAnsi" w:hAnsiTheme="majorHAnsi" w:cs="ArialMT"/>
          <w:color w:val="000000" w:themeColor="text1"/>
        </w:rPr>
        <w:t xml:space="preserve">není-li žadatel státním občanem České republiky, </w:t>
      </w:r>
      <w:r w:rsidR="00D03067">
        <w:rPr>
          <w:rFonts w:asciiTheme="majorHAnsi" w:hAnsiTheme="majorHAnsi" w:cs="ArialMT"/>
          <w:color w:val="000000" w:themeColor="text1"/>
        </w:rPr>
        <w:br/>
      </w:r>
      <w:r w:rsidR="00C10D45">
        <w:rPr>
          <w:rFonts w:asciiTheme="majorHAnsi" w:hAnsiTheme="majorHAnsi" w:cs="ArialMT"/>
          <w:color w:val="000000" w:themeColor="text1"/>
        </w:rPr>
        <w:lastRenderedPageBreak/>
        <w:t xml:space="preserve">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w:t>
      </w:r>
      <w:r w:rsidR="00D03067">
        <w:rPr>
          <w:rFonts w:asciiTheme="majorHAnsi" w:hAnsiTheme="majorHAnsi" w:cs="ArialMT"/>
          <w:color w:val="000000" w:themeColor="text1"/>
        </w:rPr>
        <w:br/>
      </w:r>
      <w:r w:rsidR="00C10D45">
        <w:rPr>
          <w:rFonts w:asciiTheme="majorHAnsi" w:hAnsiTheme="majorHAnsi" w:cs="ArialMT"/>
          <w:color w:val="000000" w:themeColor="text1"/>
        </w:rPr>
        <w:t>doloží se bezúhonnost písemným čestným prohlášením,</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A77EF4">
        <w:rPr>
          <w:rFonts w:asciiTheme="majorHAnsi" w:eastAsia="Times New Roman" w:hAnsiTheme="majorHAnsi" w:cs="Times New Roman"/>
          <w:b/>
          <w:lang w:eastAsia="cs-CZ"/>
        </w:rPr>
        <w:t xml:space="preserve"> bakalářském nebo v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w:t>
      </w:r>
      <w:r w:rsidR="00A1329D">
        <w:rPr>
          <w:rFonts w:asciiTheme="majorHAnsi" w:eastAsia="Times New Roman" w:hAnsiTheme="majorHAnsi" w:cs="Times New Roman"/>
          <w:lang w:eastAsia="cs-CZ"/>
        </w:rPr>
        <w:t>p</w:t>
      </w:r>
      <w:r w:rsidR="00A1329D">
        <w:rPr>
          <w:rFonts w:ascii="Cambria" w:hAnsi="Cambria"/>
          <w:iCs/>
        </w:rPr>
        <w:t>říslušnou listinu</w:t>
      </w:r>
      <w:r w:rsidR="00A1329D" w:rsidRPr="002A7EAB">
        <w:rPr>
          <w:rFonts w:asciiTheme="majorHAnsi" w:eastAsia="Times New Roman" w:hAnsiTheme="majorHAnsi" w:cs="Times New Roman"/>
          <w:lang w:eastAsia="cs-CZ"/>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2722A4">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proofErr w:type="gramStart"/>
      <w:r w:rsidR="00200424" w:rsidRPr="00200424">
        <w:rPr>
          <w:rFonts w:asciiTheme="majorHAnsi" w:hAnsiTheme="majorHAnsi" w:cs="Times New Roman"/>
        </w:rPr>
        <w:t>28</w:t>
      </w:r>
      <w:r w:rsidR="00A1329D">
        <w:rPr>
          <w:rFonts w:asciiTheme="majorHAnsi" w:hAnsiTheme="majorHAnsi" w:cs="Times New Roman"/>
        </w:rPr>
        <w:t>a</w:t>
      </w:r>
      <w:proofErr w:type="gramEnd"/>
      <w:r w:rsidR="00200424" w:rsidRPr="00200424">
        <w:rPr>
          <w:rFonts w:asciiTheme="majorHAnsi" w:hAnsiTheme="majorHAnsi" w:cs="Times New Roman"/>
        </w:rPr>
        <w:t xml:space="preserve"> odst. </w:t>
      </w:r>
      <w:r w:rsidR="00A1329D">
        <w:rPr>
          <w:rFonts w:asciiTheme="majorHAnsi" w:hAnsiTheme="majorHAnsi" w:cs="Times New Roman"/>
        </w:rPr>
        <w:t>1</w:t>
      </w:r>
      <w:r w:rsidR="00200424" w:rsidRPr="00200424">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960A2C">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14D4B">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781C66" w:rsidRPr="00841A0A" w:rsidRDefault="00A77EF4" w:rsidP="00E34883">
      <w:pPr>
        <w:numPr>
          <w:ilvl w:val="0"/>
          <w:numId w:val="7"/>
        </w:numPr>
        <w:spacing w:before="120" w:after="120" w:line="240" w:lineRule="auto"/>
        <w:jc w:val="both"/>
        <w:rPr>
          <w:rFonts w:asciiTheme="majorHAnsi" w:eastAsia="Times New Roman" w:hAnsiTheme="majorHAnsi" w:cs="Times New Roman"/>
          <w:b/>
          <w:lang w:eastAsia="cs-CZ"/>
        </w:rPr>
      </w:pPr>
      <w:r w:rsidRPr="00841A0A">
        <w:rPr>
          <w:rFonts w:asciiTheme="majorHAnsi" w:eastAsia="Times New Roman" w:hAnsiTheme="majorHAnsi" w:cs="Times New Roman"/>
          <w:lang w:eastAsia="cs-CZ"/>
        </w:rPr>
        <w:t>Žadatel musí také splňovat jiný požadavek stanovený podle § 25 odst. 3 písm. d) zákona o státní službě služebním předpisem státního tajemníka v Ministerstvu obrany č. 1/202</w:t>
      </w:r>
      <w:r w:rsidR="00841A0A" w:rsidRPr="00841A0A">
        <w:rPr>
          <w:rFonts w:asciiTheme="majorHAnsi" w:eastAsia="Times New Roman" w:hAnsiTheme="majorHAnsi" w:cs="Times New Roman"/>
          <w:lang w:eastAsia="cs-CZ"/>
        </w:rPr>
        <w:t>6</w:t>
      </w:r>
      <w:r w:rsidRPr="00841A0A">
        <w:rPr>
          <w:rFonts w:asciiTheme="majorHAnsi" w:eastAsia="Times New Roman" w:hAnsiTheme="majorHAnsi" w:cs="Times New Roman"/>
          <w:lang w:eastAsia="cs-CZ"/>
        </w:rPr>
        <w:t>, kterým se stanoví vnitřní systemizace a organizační struktura pro rok 202</w:t>
      </w:r>
      <w:r w:rsidR="00841A0A" w:rsidRPr="00841A0A">
        <w:rPr>
          <w:rFonts w:asciiTheme="majorHAnsi" w:eastAsia="Times New Roman" w:hAnsiTheme="majorHAnsi" w:cs="Times New Roman"/>
          <w:lang w:eastAsia="cs-CZ"/>
        </w:rPr>
        <w:t>6</w:t>
      </w:r>
      <w:r w:rsidRPr="00841A0A">
        <w:rPr>
          <w:rFonts w:asciiTheme="majorHAnsi" w:eastAsia="Times New Roman" w:hAnsiTheme="majorHAnsi" w:cs="Times New Roman"/>
          <w:lang w:eastAsia="cs-CZ"/>
        </w:rPr>
        <w:t xml:space="preserve"> (SP-01/202</w:t>
      </w:r>
      <w:r w:rsidR="00841A0A" w:rsidRPr="00841A0A">
        <w:rPr>
          <w:rFonts w:asciiTheme="majorHAnsi" w:eastAsia="Times New Roman" w:hAnsiTheme="majorHAnsi" w:cs="Times New Roman"/>
          <w:lang w:eastAsia="cs-CZ"/>
        </w:rPr>
        <w:t>6</w:t>
      </w:r>
      <w:r w:rsidRPr="00841A0A">
        <w:rPr>
          <w:rFonts w:asciiTheme="majorHAnsi" w:eastAsia="Times New Roman" w:hAnsiTheme="majorHAnsi" w:cs="Times New Roman"/>
          <w:lang w:eastAsia="cs-CZ"/>
        </w:rPr>
        <w:t xml:space="preserve">-ST), ve znění pozdějších služebních předpisů, kterým je způsobilost mít přístup k utajovaným informacím podle zákona </w:t>
      </w:r>
      <w:r w:rsidRPr="00841A0A">
        <w:rPr>
          <w:rFonts w:asciiTheme="majorHAnsi" w:eastAsia="Times New Roman" w:hAnsiTheme="majorHAnsi" w:cs="Times New Roman"/>
          <w:lang w:eastAsia="cs-CZ"/>
        </w:rPr>
        <w:br/>
        <w:t xml:space="preserve">č. 412/2005 Sb., o ochraně utajovaných informací a o bezpečnostní způsobilosti, ve znění pozdějších předpisů, na stupeň utajení </w:t>
      </w:r>
      <w:r w:rsidRPr="00841A0A">
        <w:rPr>
          <w:rFonts w:asciiTheme="majorHAnsi" w:eastAsia="Times New Roman" w:hAnsiTheme="majorHAnsi" w:cs="Times New Roman"/>
          <w:b/>
          <w:lang w:eastAsia="cs-CZ"/>
        </w:rPr>
        <w:t>VYHRAZENÉ.</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B76B1E"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se podle § </w:t>
      </w:r>
      <w:proofErr w:type="gramStart"/>
      <w:r>
        <w:rPr>
          <w:rFonts w:asciiTheme="majorHAnsi" w:eastAsia="Times New Roman" w:hAnsiTheme="majorHAnsi" w:cs="Times New Roman"/>
          <w:lang w:eastAsia="cs-CZ"/>
        </w:rPr>
        <w:t>28a</w:t>
      </w:r>
      <w:proofErr w:type="gramEnd"/>
      <w:r>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Default="00A670C0" w:rsidP="0075072E">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1" w:name="_GoBack"/>
      <w:bookmarkEnd w:id="1"/>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lastRenderedPageBreak/>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p w:rsidR="00CA2514" w:rsidRDefault="00CA2514" w:rsidP="00526081">
      <w:pPr>
        <w:spacing w:before="120" w:after="12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A24600" w:rsidRPr="00216AE7" w:rsidRDefault="00A24600" w:rsidP="00A24600">
      <w:pPr>
        <w:spacing w:before="120" w:after="120" w:line="240" w:lineRule="auto"/>
        <w:jc w:val="both"/>
        <w:rPr>
          <w:rFonts w:asciiTheme="majorHAnsi" w:eastAsia="Times New Roman" w:hAnsiTheme="majorHAnsi" w:cs="Times New Roman"/>
          <w:b/>
          <w:lang w:eastAsia="cs-CZ"/>
        </w:rPr>
      </w:pPr>
      <w:bookmarkStart w:id="2"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2"/>
    <w:p w:rsidR="00A24600" w:rsidRDefault="00A24600" w:rsidP="00A24600">
      <w:pPr>
        <w:spacing w:before="120" w:after="120" w:line="240" w:lineRule="auto"/>
        <w:jc w:val="both"/>
      </w:pP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351" w:rsidRDefault="00F35351">
      <w:pPr>
        <w:spacing w:after="0" w:line="240" w:lineRule="auto"/>
      </w:pPr>
      <w:r>
        <w:separator/>
      </w:r>
    </w:p>
  </w:endnote>
  <w:endnote w:type="continuationSeparator" w:id="0">
    <w:p w:rsidR="00F35351" w:rsidRDefault="00F3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75072E">
    <w:pPr>
      <w:pStyle w:val="Zpat"/>
      <w:jc w:val="center"/>
    </w:pPr>
  </w:p>
  <w:p w:rsidR="001873E3" w:rsidRDefault="0075072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351" w:rsidRDefault="00F35351">
      <w:pPr>
        <w:spacing w:after="0" w:line="240" w:lineRule="auto"/>
      </w:pPr>
      <w:r>
        <w:separator/>
      </w:r>
    </w:p>
  </w:footnote>
  <w:footnote w:type="continuationSeparator" w:id="0">
    <w:p w:rsidR="00F35351" w:rsidRDefault="00F35351">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F14D4B">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 xml:space="preserve">nebo bezprostředně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D0306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4128F13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3945"/>
    <w:rsid w:val="000863D7"/>
    <w:rsid w:val="0008743A"/>
    <w:rsid w:val="0009478C"/>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5A6F"/>
    <w:rsid w:val="00145D11"/>
    <w:rsid w:val="00145D2F"/>
    <w:rsid w:val="00147B95"/>
    <w:rsid w:val="00154893"/>
    <w:rsid w:val="00155702"/>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341E"/>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0FAE"/>
    <w:rsid w:val="00216133"/>
    <w:rsid w:val="00216AE7"/>
    <w:rsid w:val="00216E5C"/>
    <w:rsid w:val="002207E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22A4"/>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2DCC"/>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3674"/>
    <w:rsid w:val="003B4EC8"/>
    <w:rsid w:val="003C1657"/>
    <w:rsid w:val="003C172D"/>
    <w:rsid w:val="003C2FBD"/>
    <w:rsid w:val="003D1DB9"/>
    <w:rsid w:val="003D525C"/>
    <w:rsid w:val="003D57BE"/>
    <w:rsid w:val="003D5FBF"/>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1DFB"/>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5F6"/>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6D5F"/>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3DC9"/>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4583F"/>
    <w:rsid w:val="007478E5"/>
    <w:rsid w:val="00750208"/>
    <w:rsid w:val="00750466"/>
    <w:rsid w:val="0075072E"/>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3DCC"/>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1A0A"/>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A2C"/>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B6F62"/>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329D"/>
    <w:rsid w:val="00A16083"/>
    <w:rsid w:val="00A175B6"/>
    <w:rsid w:val="00A2029C"/>
    <w:rsid w:val="00A213A4"/>
    <w:rsid w:val="00A21404"/>
    <w:rsid w:val="00A21BCF"/>
    <w:rsid w:val="00A22A50"/>
    <w:rsid w:val="00A23527"/>
    <w:rsid w:val="00A24600"/>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EF4"/>
    <w:rsid w:val="00A80764"/>
    <w:rsid w:val="00A82533"/>
    <w:rsid w:val="00A83238"/>
    <w:rsid w:val="00A83B10"/>
    <w:rsid w:val="00A8516F"/>
    <w:rsid w:val="00A85CFB"/>
    <w:rsid w:val="00A87BF1"/>
    <w:rsid w:val="00A94EC8"/>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6B1E"/>
    <w:rsid w:val="00B911A4"/>
    <w:rsid w:val="00B938CC"/>
    <w:rsid w:val="00B94E27"/>
    <w:rsid w:val="00B95BCA"/>
    <w:rsid w:val="00B973A9"/>
    <w:rsid w:val="00BA2BE4"/>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0D45"/>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71F3"/>
    <w:rsid w:val="00CA0A50"/>
    <w:rsid w:val="00CA2514"/>
    <w:rsid w:val="00CA30DC"/>
    <w:rsid w:val="00CA4642"/>
    <w:rsid w:val="00CA5F91"/>
    <w:rsid w:val="00CA7E0A"/>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067"/>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E034B"/>
    <w:rsid w:val="00DE1CD8"/>
    <w:rsid w:val="00DE3681"/>
    <w:rsid w:val="00DE4E43"/>
    <w:rsid w:val="00DE6C6D"/>
    <w:rsid w:val="00DE7C62"/>
    <w:rsid w:val="00DF1ECF"/>
    <w:rsid w:val="00DF28D5"/>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D4B"/>
    <w:rsid w:val="00F14E9A"/>
    <w:rsid w:val="00F221A5"/>
    <w:rsid w:val="00F22E0C"/>
    <w:rsid w:val="00F22EDB"/>
    <w:rsid w:val="00F23E2D"/>
    <w:rsid w:val="00F246B1"/>
    <w:rsid w:val="00F263BB"/>
    <w:rsid w:val="00F26CC2"/>
    <w:rsid w:val="00F301EA"/>
    <w:rsid w:val="00F30E5F"/>
    <w:rsid w:val="00F32039"/>
    <w:rsid w:val="00F349D6"/>
    <w:rsid w:val="00F35351"/>
    <w:rsid w:val="00F367B8"/>
    <w:rsid w:val="00F37093"/>
    <w:rsid w:val="00F37216"/>
    <w:rsid w:val="00F40C49"/>
    <w:rsid w:val="00F41EF4"/>
    <w:rsid w:val="00F42476"/>
    <w:rsid w:val="00F424B2"/>
    <w:rsid w:val="00F426E5"/>
    <w:rsid w:val="00F43778"/>
    <w:rsid w:val="00F506B3"/>
    <w:rsid w:val="00F50746"/>
    <w:rsid w:val="00F519D1"/>
    <w:rsid w:val="00F51D08"/>
    <w:rsid w:val="00F53589"/>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8AD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18178457">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73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F0252-BD6A-420E-B967-AC6D4E3C9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1621</Words>
  <Characters>9565</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2025-01-15T07:50:00Z</dcterms:created>
  <dcterms:modified xsi:type="dcterms:W3CDTF">2026-09-16T15:37:00Z</dcterms:modified>
</cp:coreProperties>
</file>