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2A7EAB" w:rsidRDefault="002A7EAB" w:rsidP="002A7EAB">
      <w:pPr>
        <w:spacing w:before="120" w:after="0" w:line="204" w:lineRule="auto"/>
        <w:rPr>
          <w:rFonts w:asciiTheme="majorHAnsi" w:hAnsiTheme="majorHAnsi" w:cs="Times New Roman"/>
        </w:rPr>
      </w:pPr>
      <w:r w:rsidRPr="001F25C5">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699E0946" wp14:editId="6ED6B5AB">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1F25C5">
        <w:rPr>
          <w:rFonts w:asciiTheme="majorHAnsi" w:hAnsiTheme="majorHAnsi" w:cs="Times New Roman"/>
        </w:rPr>
        <w:t xml:space="preserve">V Praze </w:t>
      </w:r>
      <w:r w:rsidR="00AF3B8B">
        <w:rPr>
          <w:rFonts w:asciiTheme="majorHAnsi" w:hAnsiTheme="majorHAnsi" w:cs="Times New Roman"/>
        </w:rPr>
        <w:t>dne</w:t>
      </w:r>
      <w:r w:rsidR="00164F4C">
        <w:rPr>
          <w:rFonts w:asciiTheme="majorHAnsi" w:hAnsiTheme="majorHAnsi" w:cs="Times New Roman"/>
        </w:rPr>
        <w:t xml:space="preserve"> </w:t>
      </w:r>
      <w:r w:rsidR="00BB483F">
        <w:rPr>
          <w:rFonts w:asciiTheme="majorHAnsi" w:hAnsiTheme="majorHAnsi" w:cs="Times New Roman"/>
        </w:rPr>
        <w:t>1</w:t>
      </w:r>
      <w:r w:rsidR="000E7200">
        <w:rPr>
          <w:rFonts w:asciiTheme="majorHAnsi" w:hAnsiTheme="majorHAnsi" w:cs="Times New Roman"/>
        </w:rPr>
        <w:t>8</w:t>
      </w:r>
      <w:r w:rsidR="00432C0F">
        <w:rPr>
          <w:rFonts w:asciiTheme="majorHAnsi" w:hAnsiTheme="majorHAnsi" w:cs="Times New Roman"/>
        </w:rPr>
        <w:t xml:space="preserve">. </w:t>
      </w:r>
      <w:r w:rsidR="00BB483F">
        <w:rPr>
          <w:rFonts w:asciiTheme="majorHAnsi" w:hAnsiTheme="majorHAnsi" w:cs="Times New Roman"/>
        </w:rPr>
        <w:t>srpna</w:t>
      </w:r>
      <w:r w:rsidR="004C2CC7">
        <w:rPr>
          <w:rFonts w:asciiTheme="majorHAnsi" w:hAnsiTheme="majorHAnsi" w:cs="Times New Roman"/>
        </w:rPr>
        <w:t xml:space="preserve"> 202</w:t>
      </w:r>
      <w:r w:rsidR="00BB483F">
        <w:rPr>
          <w:rFonts w:asciiTheme="majorHAnsi" w:hAnsiTheme="majorHAnsi" w:cs="Times New Roman"/>
        </w:rPr>
        <w:t>6</w:t>
      </w:r>
    </w:p>
    <w:p w:rsidR="002A7EAB" w:rsidRPr="002A7EAB" w:rsidRDefault="00B13EA2" w:rsidP="002A7EAB">
      <w:pPr>
        <w:widowControl w:val="0"/>
        <w:tabs>
          <w:tab w:val="left" w:pos="2835"/>
        </w:tabs>
        <w:spacing w:after="0" w:line="204" w:lineRule="auto"/>
        <w:rPr>
          <w:rFonts w:asciiTheme="majorHAnsi" w:hAnsiTheme="majorHAnsi" w:cs="Times New Roman"/>
        </w:rPr>
      </w:pPr>
      <w:r w:rsidRPr="005471E2">
        <w:rPr>
          <w:rFonts w:asciiTheme="majorHAnsi" w:hAnsiTheme="majorHAnsi" w:cs="Times New Roman"/>
        </w:rPr>
        <w:t>Čj. 2341</w:t>
      </w:r>
      <w:r w:rsidR="00164F4C" w:rsidRPr="005471E2">
        <w:rPr>
          <w:rFonts w:asciiTheme="majorHAnsi" w:hAnsiTheme="majorHAnsi" w:cs="Times New Roman"/>
        </w:rPr>
        <w:t>0763</w:t>
      </w:r>
      <w:r w:rsidRPr="005471E2">
        <w:rPr>
          <w:rFonts w:asciiTheme="majorHAnsi" w:hAnsiTheme="majorHAnsi" w:cs="Times New Roman"/>
        </w:rPr>
        <w:t>-</w:t>
      </w:r>
      <w:r w:rsidR="00432C0F" w:rsidRPr="005471E2">
        <w:rPr>
          <w:rFonts w:asciiTheme="majorHAnsi" w:hAnsiTheme="majorHAnsi" w:cs="Times New Roman"/>
        </w:rPr>
        <w:t>4</w:t>
      </w:r>
      <w:r w:rsidR="005471E2" w:rsidRPr="005471E2">
        <w:rPr>
          <w:rFonts w:asciiTheme="majorHAnsi" w:hAnsiTheme="majorHAnsi" w:cs="Times New Roman"/>
        </w:rPr>
        <w:t>5</w:t>
      </w:r>
      <w:r w:rsidR="00BD7D67" w:rsidRPr="005471E2">
        <w:rPr>
          <w:rFonts w:asciiTheme="majorHAnsi" w:hAnsiTheme="majorHAnsi" w:cs="Times New Roman"/>
        </w:rPr>
        <w:t>/202</w:t>
      </w:r>
      <w:r w:rsidR="00164F4C" w:rsidRPr="005471E2">
        <w:rPr>
          <w:rFonts w:asciiTheme="majorHAnsi" w:hAnsiTheme="majorHAnsi" w:cs="Times New Roman"/>
        </w:rPr>
        <w:t>3</w:t>
      </w:r>
      <w:r w:rsidRPr="005471E2">
        <w:rPr>
          <w:rFonts w:asciiTheme="majorHAnsi" w:hAnsiTheme="majorHAnsi" w:cs="Times New Roman"/>
        </w:rPr>
        <w:t>-7542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36239E">
        <w:rPr>
          <w:rFonts w:asciiTheme="majorHAnsi" w:eastAsia="Times New Roman" w:hAnsiTheme="majorHAnsi" w:cs="Times New Roman"/>
          <w:b/>
          <w:lang w:eastAsia="cs-CZ"/>
        </w:rPr>
        <w:t>Oznámení o vyhlášení výběrového řízení</w:t>
      </w:r>
      <w:r w:rsidR="007C48A7">
        <w:rPr>
          <w:rFonts w:asciiTheme="majorHAnsi" w:eastAsia="Times New Roman" w:hAnsiTheme="majorHAnsi" w:cs="Times New Roman"/>
          <w:b/>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50163" w:rsidRPr="000242E6" w:rsidRDefault="002A7EAB" w:rsidP="00250163">
      <w:pPr>
        <w:spacing w:before="120" w:after="120" w:line="240" w:lineRule="auto"/>
        <w:jc w:val="both"/>
        <w:rPr>
          <w:rFonts w:asciiTheme="majorHAnsi" w:hAnsiTheme="majorHAnsi" w:cs="Times New Roman"/>
        </w:rPr>
      </w:pPr>
      <w:r w:rsidRPr="002A7EAB">
        <w:rPr>
          <w:rFonts w:asciiTheme="majorHAnsi" w:hAnsiTheme="majorHAnsi" w:cs="Times New Roman"/>
        </w:rPr>
        <w:t xml:space="preserve">Státní tajemník v Ministerstvu obrany jako služební orgán příslušný podle § 10 odst. 1 písm. f) zákona č. 234/2014 Sb., o státní službě (dále jen „zákon o státní službě“), vyhlašuje </w:t>
      </w:r>
      <w:r w:rsidR="009F5890">
        <w:rPr>
          <w:rFonts w:asciiTheme="majorHAnsi" w:hAnsiTheme="majorHAnsi" w:cs="Times New Roman"/>
          <w:b/>
          <w:color w:val="C00000"/>
        </w:rPr>
        <w:t xml:space="preserve">dne </w:t>
      </w:r>
      <w:r w:rsidR="00BB483F">
        <w:rPr>
          <w:rFonts w:asciiTheme="majorHAnsi" w:hAnsiTheme="majorHAnsi" w:cs="Times New Roman"/>
          <w:b/>
          <w:color w:val="C00000"/>
        </w:rPr>
        <w:t>21</w:t>
      </w:r>
      <w:r w:rsidR="003B1832">
        <w:rPr>
          <w:rFonts w:asciiTheme="majorHAnsi" w:hAnsiTheme="majorHAnsi" w:cs="Times New Roman"/>
          <w:b/>
          <w:color w:val="C00000"/>
        </w:rPr>
        <w:t xml:space="preserve">. </w:t>
      </w:r>
      <w:r w:rsidR="00BB483F">
        <w:rPr>
          <w:rFonts w:asciiTheme="majorHAnsi" w:hAnsiTheme="majorHAnsi" w:cs="Times New Roman"/>
          <w:b/>
          <w:color w:val="C00000"/>
        </w:rPr>
        <w:t>srpna</w:t>
      </w:r>
      <w:r w:rsidR="00A0463C">
        <w:rPr>
          <w:rFonts w:asciiTheme="majorHAnsi" w:hAnsiTheme="majorHAnsi" w:cs="Times New Roman"/>
          <w:b/>
          <w:color w:val="C00000"/>
        </w:rPr>
        <w:t xml:space="preserve"> </w:t>
      </w:r>
      <w:r w:rsidR="009F5890">
        <w:rPr>
          <w:rFonts w:asciiTheme="majorHAnsi" w:hAnsiTheme="majorHAnsi" w:cs="Times New Roman"/>
          <w:b/>
          <w:color w:val="C00000"/>
        </w:rPr>
        <w:t>202</w:t>
      </w:r>
      <w:r w:rsidR="00BB483F">
        <w:rPr>
          <w:rFonts w:asciiTheme="majorHAnsi" w:hAnsiTheme="majorHAnsi" w:cs="Times New Roman"/>
          <w:b/>
          <w:color w:val="C00000"/>
        </w:rPr>
        <w:t>6</w:t>
      </w:r>
      <w:r w:rsidR="009F5890" w:rsidRPr="002A7EAB">
        <w:rPr>
          <w:rFonts w:asciiTheme="majorHAnsi" w:hAnsiTheme="majorHAnsi" w:cs="Times New Roman"/>
          <w:color w:val="C00000"/>
        </w:rPr>
        <w:t xml:space="preserve"> </w:t>
      </w:r>
      <w:r w:rsidR="009F5890" w:rsidRPr="002A7EAB">
        <w:rPr>
          <w:rFonts w:asciiTheme="majorHAnsi" w:hAnsiTheme="majorHAnsi" w:cs="Times New Roman"/>
        </w:rPr>
        <w:t>výběrové řízení na služební míst</w:t>
      </w:r>
      <w:r w:rsidR="009F5890">
        <w:rPr>
          <w:rFonts w:asciiTheme="majorHAnsi" w:hAnsiTheme="majorHAnsi" w:cs="Times New Roman"/>
        </w:rPr>
        <w:t xml:space="preserve">o </w:t>
      </w:r>
      <w:r w:rsidR="00164F4C" w:rsidRPr="00164F4C">
        <w:rPr>
          <w:rFonts w:asciiTheme="majorHAnsi" w:eastAsia="Times New Roman" w:hAnsiTheme="majorHAnsi" w:cs="Times New Roman"/>
          <w:b/>
          <w:bCs/>
          <w:color w:val="C00000"/>
          <w:lang w:eastAsia="cs-CZ"/>
        </w:rPr>
        <w:t>ministerský rada oddělení analytické a informační podpory odboru správy majetku sekce majetkové Ministerstva obrany (</w:t>
      </w:r>
      <w:proofErr w:type="spellStart"/>
      <w:r w:rsidR="00164F4C" w:rsidRPr="00164F4C">
        <w:rPr>
          <w:rFonts w:asciiTheme="majorHAnsi" w:eastAsia="Times New Roman" w:hAnsiTheme="majorHAnsi" w:cs="Times New Roman"/>
          <w:b/>
          <w:bCs/>
          <w:color w:val="C00000"/>
          <w:lang w:eastAsia="cs-CZ"/>
        </w:rPr>
        <w:t>extID</w:t>
      </w:r>
      <w:proofErr w:type="spellEnd"/>
      <w:r w:rsidR="00164F4C" w:rsidRPr="00164F4C">
        <w:rPr>
          <w:rFonts w:asciiTheme="majorHAnsi" w:eastAsia="Times New Roman" w:hAnsiTheme="majorHAnsi" w:cs="Times New Roman"/>
          <w:b/>
          <w:bCs/>
          <w:color w:val="C00000"/>
          <w:lang w:eastAsia="cs-CZ"/>
        </w:rPr>
        <w:t> 2023 0413 2203</w:t>
      </w:r>
      <w:r w:rsidR="009F5890" w:rsidRPr="002A7EAB">
        <w:rPr>
          <w:rFonts w:asciiTheme="majorHAnsi" w:eastAsia="Times New Roman" w:hAnsiTheme="majorHAnsi" w:cs="Times New Roman"/>
          <w:b/>
          <w:bCs/>
          <w:color w:val="C00000"/>
          <w:lang w:eastAsia="cs-CZ"/>
        </w:rPr>
        <w:t>)</w:t>
      </w:r>
      <w:r w:rsidR="009F5890">
        <w:rPr>
          <w:rFonts w:asciiTheme="majorHAnsi" w:eastAsia="Times New Roman" w:hAnsiTheme="majorHAnsi" w:cs="Times New Roman"/>
          <w:b/>
          <w:bCs/>
          <w:color w:val="C00000"/>
          <w:lang w:eastAsia="cs-CZ"/>
        </w:rPr>
        <w:t xml:space="preserve"> </w:t>
      </w:r>
      <w:r w:rsidR="00250163" w:rsidRPr="000242E6">
        <w:rPr>
          <w:rFonts w:asciiTheme="majorHAnsi" w:hAnsiTheme="majorHAnsi" w:cs="Times New Roman"/>
        </w:rPr>
        <w:t>s</w:t>
      </w:r>
      <w:r w:rsidR="00250163">
        <w:rPr>
          <w:rFonts w:asciiTheme="majorHAnsi" w:hAnsiTheme="majorHAnsi" w:cs="Times New Roman"/>
        </w:rPr>
        <w:t xml:space="preserve"> pracovištěm </w:t>
      </w:r>
      <w:r w:rsidR="00B4233A" w:rsidRPr="00B4233A">
        <w:rPr>
          <w:rFonts w:asciiTheme="majorHAnsi" w:hAnsiTheme="majorHAnsi" w:cs="Times New Roman"/>
        </w:rPr>
        <w:t>Tychonova 1, Praha 6, PSČ 160 00</w:t>
      </w:r>
      <w:r w:rsidR="00250163" w:rsidRPr="000242E6">
        <w:rPr>
          <w:rFonts w:asciiTheme="majorHAnsi" w:hAnsiTheme="majorHAnsi" w:cs="Times New Roman"/>
        </w:rPr>
        <w:t>.</w:t>
      </w:r>
    </w:p>
    <w:p w:rsidR="00973C9F" w:rsidRDefault="00973C9F" w:rsidP="00973C9F">
      <w:pPr>
        <w:spacing w:before="120" w:after="120" w:line="240" w:lineRule="auto"/>
        <w:jc w:val="both"/>
        <w:rPr>
          <w:rFonts w:asciiTheme="majorHAnsi" w:hAnsiTheme="majorHAnsi" w:cs="Times New Roman"/>
          <w:b/>
        </w:rPr>
      </w:pPr>
      <w:r>
        <w:rPr>
          <w:rFonts w:asciiTheme="majorHAnsi" w:hAnsiTheme="majorHAnsi" w:cs="Times New Roman"/>
        </w:rPr>
        <w:t>Na služebním místě je státní služba (dále jen „služba“)</w:t>
      </w:r>
      <w:r w:rsidRPr="002A7EAB">
        <w:rPr>
          <w:rFonts w:asciiTheme="majorHAnsi" w:hAnsiTheme="majorHAnsi" w:cs="Times New Roman"/>
        </w:rPr>
        <w:t xml:space="preserve"> vykonávaná </w:t>
      </w:r>
      <w:r>
        <w:rPr>
          <w:rFonts w:asciiTheme="majorHAnsi" w:hAnsiTheme="majorHAnsi" w:cs="Times New Roman"/>
        </w:rPr>
        <w:t>v obor</w:t>
      </w:r>
      <w:r w:rsidR="005D77E1">
        <w:rPr>
          <w:rFonts w:asciiTheme="majorHAnsi" w:hAnsiTheme="majorHAnsi" w:cs="Times New Roman"/>
        </w:rPr>
        <w:t>ech</w:t>
      </w:r>
      <w:r>
        <w:rPr>
          <w:rFonts w:asciiTheme="majorHAnsi" w:hAnsiTheme="majorHAnsi" w:cs="Times New Roman"/>
        </w:rPr>
        <w:t xml:space="preserve"> státní služby </w:t>
      </w:r>
      <w:r w:rsidR="00164F4C">
        <w:rPr>
          <w:rFonts w:asciiTheme="majorHAnsi" w:hAnsiTheme="majorHAnsi" w:cs="Times New Roman"/>
          <w:b/>
        </w:rPr>
        <w:t>Hospodaření s majetkem státu a jeho privatizace</w:t>
      </w:r>
      <w:r w:rsidR="00DD2981" w:rsidRPr="00DD2981">
        <w:rPr>
          <w:rFonts w:asciiTheme="majorHAnsi" w:hAnsiTheme="majorHAnsi" w:cs="Times New Roman"/>
          <w:b/>
        </w:rPr>
        <w:t xml:space="preserve"> (č. </w:t>
      </w:r>
      <w:r w:rsidR="00164F4C">
        <w:rPr>
          <w:rFonts w:asciiTheme="majorHAnsi" w:hAnsiTheme="majorHAnsi" w:cs="Times New Roman"/>
          <w:b/>
        </w:rPr>
        <w:t>4</w:t>
      </w:r>
      <w:r w:rsidR="00DD2981" w:rsidRPr="00DD2981">
        <w:rPr>
          <w:rFonts w:asciiTheme="majorHAnsi" w:hAnsiTheme="majorHAnsi" w:cs="Times New Roman"/>
          <w:b/>
        </w:rPr>
        <w:t>) a Obrana (č. 49</w:t>
      </w:r>
      <w:r>
        <w:rPr>
          <w:rFonts w:asciiTheme="majorHAnsi" w:hAnsiTheme="majorHAnsi" w:cs="Times New Roman"/>
          <w:b/>
        </w:rPr>
        <w:t>).</w:t>
      </w:r>
    </w:p>
    <w:p w:rsidR="00973C9F" w:rsidRDefault="00973C9F" w:rsidP="00973C9F">
      <w:pPr>
        <w:spacing w:before="120" w:after="120" w:line="240" w:lineRule="auto"/>
        <w:jc w:val="both"/>
        <w:rPr>
          <w:rFonts w:asciiTheme="majorHAnsi" w:hAnsiTheme="majorHAnsi" w:cs="Times New Roman"/>
        </w:rPr>
      </w:pPr>
      <w:r w:rsidRPr="006B3610">
        <w:rPr>
          <w:rFonts w:asciiTheme="majorHAnsi" w:hAnsiTheme="majorHAnsi" w:cs="Times New Roman"/>
        </w:rPr>
        <w:t xml:space="preserve">Na tomto služebním místě </w:t>
      </w:r>
      <w:r>
        <w:rPr>
          <w:rFonts w:asciiTheme="majorHAnsi" w:hAnsiTheme="majorHAnsi" w:cs="Times New Roman"/>
        </w:rPr>
        <w:t xml:space="preserve">jsou vykonávány </w:t>
      </w:r>
      <w:r w:rsidRPr="006B3610">
        <w:rPr>
          <w:rFonts w:asciiTheme="majorHAnsi" w:hAnsiTheme="majorHAnsi" w:cs="Times New Roman"/>
        </w:rPr>
        <w:t xml:space="preserve">zejména </w:t>
      </w:r>
      <w:r>
        <w:rPr>
          <w:rFonts w:asciiTheme="majorHAnsi" w:hAnsiTheme="majorHAnsi" w:cs="Times New Roman"/>
        </w:rPr>
        <w:t xml:space="preserve">následující činnosti: </w:t>
      </w:r>
    </w:p>
    <w:p w:rsidR="00FB093C" w:rsidRPr="00E37418" w:rsidRDefault="00FB093C" w:rsidP="00FB093C">
      <w:pPr>
        <w:pStyle w:val="Odstavecseseznamem"/>
        <w:numPr>
          <w:ilvl w:val="0"/>
          <w:numId w:val="39"/>
        </w:numPr>
        <w:spacing w:before="120" w:after="120" w:line="240" w:lineRule="auto"/>
        <w:jc w:val="both"/>
        <w:rPr>
          <w:rFonts w:asciiTheme="majorHAnsi" w:eastAsia="Times New Roman" w:hAnsiTheme="majorHAnsi" w:cs="Times New Roman"/>
          <w:lang w:eastAsia="cs-CZ"/>
        </w:rPr>
      </w:pPr>
      <w:r w:rsidRPr="00E37418">
        <w:rPr>
          <w:rFonts w:asciiTheme="majorHAnsi" w:eastAsia="Times New Roman" w:hAnsiTheme="majorHAnsi" w:cs="Times New Roman"/>
          <w:lang w:eastAsia="cs-CZ"/>
        </w:rPr>
        <w:t>Tvorba koncepce oboru služby v působnosti ústředního správního úřadu.</w:t>
      </w:r>
    </w:p>
    <w:p w:rsidR="00FB093C" w:rsidRPr="00E37418" w:rsidRDefault="00FB093C" w:rsidP="00FB093C">
      <w:pPr>
        <w:pStyle w:val="Odstavecseseznamem"/>
        <w:numPr>
          <w:ilvl w:val="0"/>
          <w:numId w:val="39"/>
        </w:numPr>
        <w:spacing w:before="120" w:after="120" w:line="240" w:lineRule="auto"/>
        <w:jc w:val="both"/>
        <w:rPr>
          <w:rFonts w:asciiTheme="majorHAnsi" w:eastAsia="Times New Roman" w:hAnsiTheme="majorHAnsi" w:cs="Times New Roman"/>
          <w:lang w:eastAsia="cs-CZ"/>
        </w:rPr>
      </w:pPr>
      <w:r w:rsidRPr="00E37418">
        <w:rPr>
          <w:rFonts w:asciiTheme="majorHAnsi" w:eastAsia="Times New Roman" w:hAnsiTheme="majorHAnsi" w:cs="Times New Roman"/>
          <w:lang w:eastAsia="cs-CZ"/>
        </w:rPr>
        <w:t>Celostátní koordinace a usměrňování zeměměřictví a katastru nemovitostí, tvorba střednědobých koncepcí vedení a obnovy katastru, zpracovávání koncepce a koordinace kontrolní činnosti na úseku zeměměřictví a katastru.</w:t>
      </w:r>
    </w:p>
    <w:p w:rsidR="00FB093C" w:rsidRPr="00E37418" w:rsidRDefault="00FB093C" w:rsidP="00FB093C">
      <w:pPr>
        <w:pStyle w:val="Odstavecseseznamem"/>
        <w:numPr>
          <w:ilvl w:val="0"/>
          <w:numId w:val="39"/>
        </w:numPr>
        <w:spacing w:before="120" w:after="120" w:line="240" w:lineRule="auto"/>
        <w:jc w:val="both"/>
        <w:rPr>
          <w:rFonts w:asciiTheme="majorHAnsi" w:eastAsia="Times New Roman" w:hAnsiTheme="majorHAnsi" w:cs="Times New Roman"/>
          <w:lang w:eastAsia="cs-CZ"/>
        </w:rPr>
      </w:pPr>
      <w:r w:rsidRPr="00E37418">
        <w:rPr>
          <w:rFonts w:asciiTheme="majorHAnsi" w:eastAsia="Times New Roman" w:hAnsiTheme="majorHAnsi" w:cs="Times New Roman"/>
          <w:lang w:eastAsia="cs-CZ"/>
        </w:rPr>
        <w:t>Koordinace postupů a procesů stavebního úřadu a dotčených orgánů v oblasti softwarové podpory v rámci procesu digitalizace stavebního řízení a územního plánování s vazbami na další obory služby na úrovni ústředního správního úřadu s využitím analytických programových a systémových činností.</w:t>
      </w:r>
    </w:p>
    <w:p w:rsidR="00FB093C" w:rsidRPr="00E37418" w:rsidRDefault="00FB093C" w:rsidP="00FB093C">
      <w:pPr>
        <w:pStyle w:val="Odstavecseseznamem"/>
        <w:numPr>
          <w:ilvl w:val="0"/>
          <w:numId w:val="39"/>
        </w:num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Podíl</w:t>
      </w:r>
      <w:r w:rsidRPr="00E37418">
        <w:rPr>
          <w:rFonts w:asciiTheme="majorHAnsi" w:eastAsia="Times New Roman" w:hAnsiTheme="majorHAnsi" w:cs="Times New Roman"/>
          <w:lang w:eastAsia="cs-CZ"/>
        </w:rPr>
        <w:t xml:space="preserve"> na řízení a usměrnění analytické a informační podpory procesu digitalizace stavebního řízení v působnosti služebního úřadu v rámci informačních systémů využívaných rezortem obrany.</w:t>
      </w:r>
    </w:p>
    <w:p w:rsidR="00FB093C" w:rsidRPr="00E37418" w:rsidRDefault="00FB093C" w:rsidP="00FB093C">
      <w:pPr>
        <w:pStyle w:val="Odstavecseseznamem"/>
        <w:numPr>
          <w:ilvl w:val="0"/>
          <w:numId w:val="39"/>
        </w:numPr>
        <w:spacing w:before="120" w:after="120" w:line="240" w:lineRule="auto"/>
        <w:jc w:val="both"/>
        <w:rPr>
          <w:rFonts w:asciiTheme="majorHAnsi" w:eastAsia="Times New Roman" w:hAnsiTheme="majorHAnsi" w:cs="Times New Roman"/>
          <w:lang w:eastAsia="cs-CZ"/>
        </w:rPr>
      </w:pPr>
      <w:r w:rsidRPr="00E37418">
        <w:rPr>
          <w:rFonts w:asciiTheme="majorHAnsi" w:eastAsia="Times New Roman" w:hAnsiTheme="majorHAnsi" w:cs="Times New Roman"/>
          <w:lang w:eastAsia="cs-CZ"/>
        </w:rPr>
        <w:t xml:space="preserve">Řízení koncepční, normotvorné </w:t>
      </w:r>
      <w:r>
        <w:rPr>
          <w:rFonts w:asciiTheme="majorHAnsi" w:eastAsia="Times New Roman" w:hAnsiTheme="majorHAnsi" w:cs="Times New Roman"/>
          <w:lang w:eastAsia="cs-CZ"/>
        </w:rPr>
        <w:t xml:space="preserve">a </w:t>
      </w:r>
      <w:r w:rsidRPr="00E37418">
        <w:rPr>
          <w:rFonts w:asciiTheme="majorHAnsi" w:eastAsia="Times New Roman" w:hAnsiTheme="majorHAnsi" w:cs="Times New Roman"/>
          <w:lang w:eastAsia="cs-CZ"/>
        </w:rPr>
        <w:t>odborné činnosti v procesu implementace metody BIM (</w:t>
      </w:r>
      <w:proofErr w:type="spellStart"/>
      <w:r w:rsidRPr="00E37418">
        <w:rPr>
          <w:rFonts w:asciiTheme="majorHAnsi" w:eastAsia="Times New Roman" w:hAnsiTheme="majorHAnsi" w:cs="Times New Roman"/>
          <w:lang w:eastAsia="cs-CZ"/>
        </w:rPr>
        <w:t>Building</w:t>
      </w:r>
      <w:proofErr w:type="spellEnd"/>
      <w:r w:rsidRPr="00E37418">
        <w:rPr>
          <w:rFonts w:asciiTheme="majorHAnsi" w:eastAsia="Times New Roman" w:hAnsiTheme="majorHAnsi" w:cs="Times New Roman"/>
          <w:lang w:eastAsia="cs-CZ"/>
        </w:rPr>
        <w:t xml:space="preserve"> </w:t>
      </w:r>
      <w:proofErr w:type="spellStart"/>
      <w:r w:rsidRPr="00E37418">
        <w:rPr>
          <w:rFonts w:asciiTheme="majorHAnsi" w:eastAsia="Times New Roman" w:hAnsiTheme="majorHAnsi" w:cs="Times New Roman"/>
          <w:lang w:eastAsia="cs-CZ"/>
        </w:rPr>
        <w:t>Information</w:t>
      </w:r>
      <w:proofErr w:type="spellEnd"/>
      <w:r w:rsidRPr="00E37418">
        <w:rPr>
          <w:rFonts w:asciiTheme="majorHAnsi" w:eastAsia="Times New Roman" w:hAnsiTheme="majorHAnsi" w:cs="Times New Roman"/>
          <w:lang w:eastAsia="cs-CZ"/>
        </w:rPr>
        <w:t xml:space="preserve"> Modelling) v rámci rezortu obrany</w:t>
      </w:r>
      <w:r>
        <w:rPr>
          <w:rFonts w:asciiTheme="majorHAnsi" w:eastAsia="Times New Roman" w:hAnsiTheme="majorHAnsi" w:cs="Times New Roman"/>
          <w:lang w:eastAsia="cs-CZ"/>
        </w:rPr>
        <w:t>.</w:t>
      </w:r>
    </w:p>
    <w:p w:rsidR="00FB093C" w:rsidRPr="00E37418" w:rsidRDefault="00FB093C" w:rsidP="00FB093C">
      <w:pPr>
        <w:pStyle w:val="Odstavecseseznamem"/>
        <w:numPr>
          <w:ilvl w:val="0"/>
          <w:numId w:val="39"/>
        </w:numPr>
        <w:spacing w:before="120" w:after="120" w:line="240" w:lineRule="auto"/>
        <w:jc w:val="both"/>
        <w:rPr>
          <w:rFonts w:asciiTheme="majorHAnsi" w:eastAsia="Times New Roman" w:hAnsiTheme="majorHAnsi" w:cs="Times New Roman"/>
          <w:lang w:eastAsia="cs-CZ"/>
        </w:rPr>
      </w:pPr>
      <w:r w:rsidRPr="00E37418">
        <w:rPr>
          <w:rFonts w:asciiTheme="majorHAnsi" w:eastAsia="Times New Roman" w:hAnsiTheme="majorHAnsi" w:cs="Times New Roman"/>
          <w:lang w:eastAsia="cs-CZ"/>
        </w:rPr>
        <w:t>Zpracová</w:t>
      </w:r>
      <w:r>
        <w:rPr>
          <w:rFonts w:asciiTheme="majorHAnsi" w:eastAsia="Times New Roman" w:hAnsiTheme="majorHAnsi" w:cs="Times New Roman"/>
          <w:lang w:eastAsia="cs-CZ"/>
        </w:rPr>
        <w:t>vá</w:t>
      </w:r>
      <w:r w:rsidRPr="00E37418">
        <w:rPr>
          <w:rFonts w:asciiTheme="majorHAnsi" w:eastAsia="Times New Roman" w:hAnsiTheme="majorHAnsi" w:cs="Times New Roman"/>
          <w:lang w:eastAsia="cs-CZ"/>
        </w:rPr>
        <w:t>ní připomínek a stanovisek k právním předpisům a k materiálům nelegislativní povahy v oblasti hospodaření a nakládání s majetkem s důrazem na jeho evidenci.</w:t>
      </w:r>
    </w:p>
    <w:p w:rsidR="00FB093C" w:rsidRPr="00E37418" w:rsidRDefault="00FB093C" w:rsidP="00FB093C">
      <w:pPr>
        <w:pStyle w:val="Odstavecseseznamem"/>
        <w:numPr>
          <w:ilvl w:val="0"/>
          <w:numId w:val="39"/>
        </w:numPr>
        <w:spacing w:before="120" w:after="120" w:line="240" w:lineRule="auto"/>
        <w:jc w:val="both"/>
        <w:rPr>
          <w:rFonts w:asciiTheme="majorHAnsi" w:eastAsia="Times New Roman" w:hAnsiTheme="majorHAnsi" w:cs="Times New Roman"/>
          <w:lang w:eastAsia="cs-CZ"/>
        </w:rPr>
      </w:pPr>
      <w:r w:rsidRPr="00E37418">
        <w:rPr>
          <w:rFonts w:asciiTheme="majorHAnsi" w:eastAsia="Times New Roman" w:hAnsiTheme="majorHAnsi" w:cs="Times New Roman"/>
          <w:lang w:eastAsia="cs-CZ"/>
        </w:rPr>
        <w:t xml:space="preserve">Příprava stanovisek a výkladů v oblasti hospodaření a nakládání s majetkem státu včetně vazby </w:t>
      </w:r>
      <w:r w:rsidR="00BB483F">
        <w:rPr>
          <w:rFonts w:asciiTheme="majorHAnsi" w:eastAsia="Times New Roman" w:hAnsiTheme="majorHAnsi" w:cs="Times New Roman"/>
          <w:lang w:eastAsia="cs-CZ"/>
        </w:rPr>
        <w:br/>
      </w:r>
      <w:r w:rsidRPr="00E37418">
        <w:rPr>
          <w:rFonts w:asciiTheme="majorHAnsi" w:eastAsia="Times New Roman" w:hAnsiTheme="majorHAnsi" w:cs="Times New Roman"/>
          <w:lang w:eastAsia="cs-CZ"/>
        </w:rPr>
        <w:t>na oblast obrany a bezpečnosti ČR.</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9137D2" w:rsidRPr="006B3610" w:rsidRDefault="009137D2" w:rsidP="009137D2">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9137D2" w:rsidRPr="006B3610" w:rsidRDefault="009137D2" w:rsidP="009137D2">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o státní službě </w:t>
      </w:r>
      <w:r w:rsidRPr="006B3610">
        <w:rPr>
          <w:rFonts w:ascii="Cambria" w:hAnsi="Cambria" w:cs="Cambria"/>
          <w:b/>
          <w:bCs/>
          <w:color w:val="000000"/>
        </w:rPr>
        <w:t>do 1</w:t>
      </w:r>
      <w:r>
        <w:rPr>
          <w:rFonts w:ascii="Cambria" w:hAnsi="Cambria" w:cs="Cambria"/>
          <w:b/>
          <w:bCs/>
          <w:color w:val="000000"/>
        </w:rPr>
        <w:t>3</w:t>
      </w:r>
      <w:r w:rsidRPr="006B3610">
        <w:rPr>
          <w:rFonts w:ascii="Cambria" w:hAnsi="Cambria" w:cs="Cambria"/>
          <w:b/>
          <w:bCs/>
          <w:color w:val="000000"/>
        </w:rPr>
        <w:t>. platové třídy</w:t>
      </w:r>
      <w:r w:rsidRPr="006B3610">
        <w:rPr>
          <w:rFonts w:ascii="Cambria" w:hAnsi="Cambria" w:cs="Cambria"/>
          <w:color w:val="000000"/>
        </w:rPr>
        <w:t xml:space="preserve">. </w:t>
      </w:r>
    </w:p>
    <w:p w:rsidR="009137D2" w:rsidRPr="00181ED5" w:rsidRDefault="009137D2" w:rsidP="009137D2">
      <w:pPr>
        <w:autoSpaceDE w:val="0"/>
        <w:autoSpaceDN w:val="0"/>
        <w:adjustRightInd w:val="0"/>
        <w:spacing w:after="0" w:line="240" w:lineRule="auto"/>
        <w:rPr>
          <w:rFonts w:ascii="Cambria" w:hAnsi="Cambria" w:cs="Calibri"/>
          <w:color w:val="000000"/>
          <w:sz w:val="23"/>
          <w:szCs w:val="23"/>
        </w:rPr>
      </w:pPr>
      <w:r w:rsidRPr="00181ED5">
        <w:rPr>
          <w:rFonts w:ascii="Cambria" w:hAnsi="Cambria" w:cs="Calibri"/>
          <w:b/>
          <w:bCs/>
          <w:color w:val="000000"/>
          <w:sz w:val="23"/>
          <w:szCs w:val="23"/>
        </w:rPr>
        <w:t xml:space="preserve">2.1 Platový tarif </w:t>
      </w:r>
    </w:p>
    <w:p w:rsidR="005052A1" w:rsidRPr="006B3610" w:rsidRDefault="005052A1" w:rsidP="005052A1">
      <w:pPr>
        <w:spacing w:before="120" w:after="120" w:line="240" w:lineRule="auto"/>
        <w:jc w:val="both"/>
        <w:rPr>
          <w:rFonts w:ascii="Cambria" w:hAnsi="Cambria" w:cs="Cambria"/>
          <w:color w:val="000000"/>
        </w:rPr>
      </w:pPr>
      <w:r w:rsidRPr="006B3610">
        <w:rPr>
          <w:rFonts w:asciiTheme="majorHAnsi" w:hAnsiTheme="majorHAnsi" w:cs="Times New Roman"/>
        </w:rPr>
        <w:t>Státnímu</w:t>
      </w:r>
      <w:r w:rsidRPr="006B3610">
        <w:rPr>
          <w:rFonts w:ascii="Cambria" w:hAnsi="Cambria" w:cs="Cambria"/>
          <w:color w:val="000000"/>
        </w:rPr>
        <w:t xml:space="preserve"> zaměstnanci přísluší </w:t>
      </w:r>
      <w:r w:rsidRPr="006B3610">
        <w:rPr>
          <w:rFonts w:ascii="Cambria" w:hAnsi="Cambria" w:cs="Cambria"/>
          <w:b/>
          <w:bCs/>
          <w:color w:val="000000"/>
        </w:rPr>
        <w:t xml:space="preserve">platový tarif od </w:t>
      </w:r>
      <w:r>
        <w:rPr>
          <w:rFonts w:ascii="Cambria" w:hAnsi="Cambria" w:cs="Cambria"/>
          <w:b/>
          <w:bCs/>
          <w:color w:val="000000"/>
        </w:rPr>
        <w:t>3</w:t>
      </w:r>
      <w:r w:rsidR="00BB483F">
        <w:rPr>
          <w:rFonts w:ascii="Cambria" w:hAnsi="Cambria" w:cs="Cambria"/>
          <w:b/>
          <w:bCs/>
          <w:color w:val="000000"/>
        </w:rPr>
        <w:t>5</w:t>
      </w:r>
      <w:r>
        <w:rPr>
          <w:rFonts w:ascii="Cambria" w:hAnsi="Cambria" w:cs="Cambria"/>
          <w:b/>
          <w:bCs/>
          <w:color w:val="000000"/>
        </w:rPr>
        <w:t xml:space="preserve"> </w:t>
      </w:r>
      <w:r w:rsidR="00BB483F">
        <w:rPr>
          <w:rFonts w:ascii="Cambria" w:hAnsi="Cambria" w:cs="Cambria"/>
          <w:b/>
          <w:bCs/>
          <w:color w:val="000000"/>
        </w:rPr>
        <w:t>0</w:t>
      </w:r>
      <w:r>
        <w:rPr>
          <w:rFonts w:ascii="Cambria" w:hAnsi="Cambria" w:cs="Cambria"/>
          <w:b/>
          <w:bCs/>
          <w:color w:val="000000"/>
        </w:rPr>
        <w:t>80</w:t>
      </w:r>
      <w:r w:rsidRPr="006B3610">
        <w:rPr>
          <w:rFonts w:ascii="Cambria" w:hAnsi="Cambria" w:cs="Cambria"/>
          <w:b/>
          <w:bCs/>
          <w:color w:val="000000"/>
        </w:rPr>
        <w:t xml:space="preserve"> Kč do </w:t>
      </w:r>
      <w:r w:rsidR="00BB483F">
        <w:rPr>
          <w:rFonts w:ascii="Cambria" w:hAnsi="Cambria" w:cs="Cambria"/>
          <w:b/>
          <w:bCs/>
          <w:color w:val="000000"/>
        </w:rPr>
        <w:t>51</w:t>
      </w:r>
      <w:r>
        <w:rPr>
          <w:rFonts w:ascii="Cambria" w:hAnsi="Cambria" w:cs="Cambria"/>
          <w:b/>
          <w:bCs/>
          <w:color w:val="000000"/>
        </w:rPr>
        <w:t xml:space="preserve"> </w:t>
      </w:r>
      <w:r w:rsidR="00BB483F">
        <w:rPr>
          <w:rFonts w:ascii="Cambria" w:hAnsi="Cambria" w:cs="Cambria"/>
          <w:b/>
          <w:bCs/>
          <w:color w:val="000000"/>
        </w:rPr>
        <w:t>040</w:t>
      </w:r>
      <w:r w:rsidRPr="006B3610">
        <w:rPr>
          <w:rFonts w:ascii="Cambria" w:hAnsi="Cambria" w:cs="Cambria"/>
          <w:b/>
          <w:bCs/>
          <w:color w:val="000000"/>
        </w:rPr>
        <w:t xml:space="preserve"> Kč</w:t>
      </w:r>
      <w:r w:rsidRPr="006B3610">
        <w:rPr>
          <w:rFonts w:ascii="Cambria" w:hAnsi="Cambria" w:cs="Cambria"/>
          <w:color w:val="000000"/>
        </w:rPr>
        <w:t xml:space="preserve">. </w:t>
      </w:r>
    </w:p>
    <w:p w:rsidR="005052A1" w:rsidRDefault="005052A1" w:rsidP="005052A1">
      <w:pPr>
        <w:spacing w:before="120" w:after="120" w:line="240" w:lineRule="auto"/>
        <w:jc w:val="both"/>
        <w:rPr>
          <w:rFonts w:ascii="Cambria" w:hAnsi="Cambria" w:cs="Cambria"/>
          <w:color w:val="000000"/>
        </w:rPr>
      </w:pPr>
      <w:r w:rsidRPr="006B3610">
        <w:rPr>
          <w:rFonts w:ascii="Cambria" w:hAnsi="Cambria" w:cs="Cambria"/>
          <w:color w:val="000000"/>
        </w:rPr>
        <w:t xml:space="preserve">Státní zaměstnanec </w:t>
      </w:r>
      <w:r w:rsidRPr="006B3610">
        <w:rPr>
          <w:rFonts w:asciiTheme="majorHAnsi" w:hAnsiTheme="majorHAnsi" w:cs="Times New Roman"/>
        </w:rPr>
        <w:t>se</w:t>
      </w:r>
      <w:r w:rsidRPr="006B3610">
        <w:rPr>
          <w:rFonts w:ascii="Cambria" w:hAnsi="Cambria" w:cs="Cambria"/>
          <w:color w:val="000000"/>
        </w:rPr>
        <w:t xml:space="preserve"> zařadí do platového stupně podle započitatelné praxe a míry jejího zápočtu podle § 3 nařízení vlády č. 304/2014 Sb., o platových poměrech státních zaměstnanců, ve znění pozdějších předpisů. </w:t>
      </w:r>
    </w:p>
    <w:p w:rsidR="005052A1" w:rsidRDefault="005052A1" w:rsidP="005052A1">
      <w:pPr>
        <w:autoSpaceDE w:val="0"/>
        <w:autoSpaceDN w:val="0"/>
        <w:adjustRightInd w:val="0"/>
        <w:spacing w:after="0" w:line="240" w:lineRule="auto"/>
        <w:rPr>
          <w:rFonts w:ascii="Cambria" w:hAnsi="Cambria" w:cs="Calibri"/>
          <w:b/>
          <w:bCs/>
          <w:color w:val="000000"/>
          <w:sz w:val="23"/>
          <w:szCs w:val="23"/>
        </w:rPr>
      </w:pPr>
      <w:r w:rsidRPr="006B3610">
        <w:rPr>
          <w:rFonts w:ascii="Cambria" w:hAnsi="Cambria" w:cs="Calibri"/>
          <w:b/>
          <w:bCs/>
          <w:color w:val="000000"/>
          <w:sz w:val="23"/>
          <w:szCs w:val="23"/>
        </w:rPr>
        <w:t xml:space="preserve">2.2 Osobní příplatek </w:t>
      </w:r>
    </w:p>
    <w:p w:rsidR="005052A1" w:rsidRPr="006B3610" w:rsidRDefault="005052A1" w:rsidP="005052A1">
      <w:pPr>
        <w:spacing w:before="120" w:after="120" w:line="240" w:lineRule="auto"/>
        <w:jc w:val="both"/>
        <w:rPr>
          <w:rFonts w:ascii="Cambria" w:hAnsi="Cambria" w:cs="Arial"/>
          <w:color w:val="000000"/>
        </w:rPr>
      </w:pPr>
      <w:r w:rsidRPr="006B3610">
        <w:rPr>
          <w:rFonts w:asciiTheme="majorHAnsi" w:hAnsiTheme="majorHAnsi" w:cs="Times New Roman"/>
        </w:rPr>
        <w:t>Rozpětí</w:t>
      </w:r>
      <w:r w:rsidRPr="006B3610">
        <w:rPr>
          <w:rFonts w:ascii="Cambria" w:hAnsi="Cambria" w:cs="Cambria"/>
          <w:color w:val="000000"/>
        </w:rPr>
        <w:t xml:space="preserve"> </w:t>
      </w:r>
      <w:r w:rsidRPr="006B3610">
        <w:rPr>
          <w:rFonts w:ascii="Cambria" w:hAnsi="Cambria" w:cs="Cambria"/>
          <w:b/>
          <w:bCs/>
          <w:color w:val="000000"/>
        </w:rPr>
        <w:t>od 2</w:t>
      </w:r>
      <w:r>
        <w:rPr>
          <w:rFonts w:ascii="Cambria" w:hAnsi="Cambria" w:cs="Cambria"/>
          <w:b/>
          <w:bCs/>
          <w:color w:val="000000"/>
        </w:rPr>
        <w:t xml:space="preserve"> </w:t>
      </w:r>
      <w:r w:rsidR="00BB483F">
        <w:rPr>
          <w:rFonts w:ascii="Cambria" w:hAnsi="Cambria" w:cs="Cambria"/>
          <w:b/>
          <w:bCs/>
          <w:color w:val="000000"/>
        </w:rPr>
        <w:t>552</w:t>
      </w:r>
      <w:r w:rsidRPr="006B3610">
        <w:rPr>
          <w:rFonts w:ascii="Cambria" w:hAnsi="Cambria" w:cs="Cambria"/>
          <w:b/>
          <w:bCs/>
          <w:color w:val="000000"/>
        </w:rPr>
        <w:t xml:space="preserve"> Kč do </w:t>
      </w:r>
      <w:r>
        <w:rPr>
          <w:rFonts w:ascii="Cambria" w:hAnsi="Cambria" w:cs="Cambria"/>
          <w:b/>
          <w:bCs/>
          <w:color w:val="000000"/>
        </w:rPr>
        <w:t xml:space="preserve">7 </w:t>
      </w:r>
      <w:r w:rsidR="00BB483F">
        <w:rPr>
          <w:rFonts w:ascii="Cambria" w:hAnsi="Cambria" w:cs="Cambria"/>
          <w:b/>
          <w:bCs/>
          <w:color w:val="000000"/>
        </w:rPr>
        <w:t>656</w:t>
      </w:r>
      <w:r w:rsidRPr="006B3610">
        <w:rPr>
          <w:rFonts w:ascii="Cambria" w:hAnsi="Cambria" w:cs="Cambria"/>
          <w:b/>
          <w:bCs/>
          <w:color w:val="000000"/>
        </w:rPr>
        <w:t xml:space="preserve"> Kč </w:t>
      </w:r>
      <w:r w:rsidRPr="006B3610">
        <w:rPr>
          <w:rFonts w:ascii="Cambria" w:hAnsi="Cambria" w:cs="Cambria"/>
          <w:color w:val="000000"/>
        </w:rPr>
        <w:t xml:space="preserve">odpovídá </w:t>
      </w:r>
      <w:r w:rsidRPr="006B3610">
        <w:rPr>
          <w:rFonts w:ascii="Cambria" w:hAnsi="Cambria" w:cs="Cambria"/>
          <w:b/>
          <w:bCs/>
          <w:color w:val="000000"/>
        </w:rPr>
        <w:t xml:space="preserve">průměrné výši osobního příplatku </w:t>
      </w:r>
      <w:r w:rsidRPr="006B3610">
        <w:rPr>
          <w:rFonts w:ascii="Cambria" w:hAnsi="Cambria" w:cs="Cambria"/>
          <w:color w:val="000000"/>
        </w:rPr>
        <w:t xml:space="preserve">při dosahování dobrých výsledků ve služebním hodnocení ve služebních úřadech v České republice. </w:t>
      </w:r>
      <w:r w:rsidRPr="006B3610">
        <w:rPr>
          <w:rFonts w:ascii="Cambria" w:hAnsi="Cambria" w:cs="Arial"/>
          <w:color w:val="000000"/>
        </w:rPr>
        <w:t xml:space="preserve"> </w:t>
      </w:r>
    </w:p>
    <w:p w:rsidR="00EF0662" w:rsidRPr="006B3610" w:rsidRDefault="005052A1" w:rsidP="005052A1">
      <w:pPr>
        <w:spacing w:before="120" w:after="120" w:line="240" w:lineRule="auto"/>
        <w:jc w:val="both"/>
        <w:rPr>
          <w:rFonts w:ascii="Cambria" w:hAnsi="Cambria" w:cs="Cambria"/>
        </w:rPr>
      </w:pPr>
      <w:r w:rsidRPr="007B4D2B">
        <w:rPr>
          <w:rFonts w:ascii="Cambria" w:hAnsi="Cambria" w:cs="Cambria"/>
        </w:rPr>
        <w:lastRenderedPageBreak/>
        <w:t xml:space="preserve">Osobní příplatek je nenároková složka platu, kterou lze ocenit státního zaměstnance za jeho znalosti, dovednosti, a především za jeho výkonnost. V závislosti na výsledku jeho služebního hodnocení tedy státnímu zaměstnanci přísluší osobní příplatek v rozmezí od 0 Kč do částky odpovídající 100 % platového tarifu nejvyššího platového stupně v platové třídě, do které je zařazeno služební místo, </w:t>
      </w:r>
      <w:r w:rsidR="00BB483F">
        <w:rPr>
          <w:rFonts w:ascii="Cambria" w:hAnsi="Cambria" w:cs="Cambria"/>
        </w:rPr>
        <w:br/>
      </w:r>
      <w:r w:rsidRPr="007B4D2B">
        <w:rPr>
          <w:rFonts w:ascii="Cambria" w:hAnsi="Cambria" w:cs="Cambria"/>
        </w:rPr>
        <w:t>na kterém státní zaměstnanec vykonává službu</w:t>
      </w:r>
      <w:r w:rsidR="00EF0662" w:rsidRPr="006B3610">
        <w:rPr>
          <w:rFonts w:ascii="Cambria" w:hAnsi="Cambria" w:cs="Cambria"/>
        </w:rPr>
        <w:t xml:space="preserve">. </w:t>
      </w:r>
    </w:p>
    <w:p w:rsidR="00D2711B" w:rsidRPr="001F67DC" w:rsidRDefault="00147B95" w:rsidP="006B3610">
      <w:pPr>
        <w:autoSpaceDE w:val="0"/>
        <w:autoSpaceDN w:val="0"/>
        <w:adjustRightInd w:val="0"/>
        <w:spacing w:after="0" w:line="240" w:lineRule="auto"/>
        <w:rPr>
          <w:rFonts w:ascii="Cambria" w:hAnsi="Cambria" w:cs="Calibri"/>
          <w:b/>
          <w:bCs/>
          <w:sz w:val="23"/>
          <w:szCs w:val="23"/>
        </w:rPr>
      </w:pPr>
      <w:r w:rsidRPr="001F67DC">
        <w:rPr>
          <w:rFonts w:ascii="Cambria" w:hAnsi="Cambria" w:cs="Calibri"/>
          <w:b/>
          <w:bCs/>
          <w:sz w:val="23"/>
          <w:szCs w:val="23"/>
        </w:rPr>
        <w:t>2.</w:t>
      </w:r>
      <w:r w:rsidR="00206AC9">
        <w:rPr>
          <w:rFonts w:ascii="Cambria" w:hAnsi="Cambria" w:cs="Calibri"/>
          <w:b/>
          <w:bCs/>
          <w:sz w:val="23"/>
          <w:szCs w:val="23"/>
        </w:rPr>
        <w:t>3</w:t>
      </w:r>
      <w:r w:rsidRPr="001F67DC">
        <w:rPr>
          <w:rFonts w:ascii="Cambria" w:hAnsi="Cambria" w:cs="Calibri"/>
          <w:b/>
          <w:bCs/>
          <w:sz w:val="23"/>
          <w:szCs w:val="23"/>
        </w:rPr>
        <w:t xml:space="preserve"> Zvláštní příplatek </w:t>
      </w:r>
    </w:p>
    <w:p w:rsidR="00147B95" w:rsidRPr="001F67DC" w:rsidRDefault="00147B95" w:rsidP="00147B95">
      <w:pPr>
        <w:spacing w:before="120" w:after="120" w:line="240" w:lineRule="auto"/>
        <w:jc w:val="both"/>
        <w:rPr>
          <w:rFonts w:ascii="Cambria" w:hAnsi="Cambria" w:cs="Cambria"/>
          <w:b/>
        </w:rPr>
      </w:pPr>
      <w:r w:rsidRPr="0062271F">
        <w:rPr>
          <w:rFonts w:ascii="Cambria" w:hAnsi="Cambria" w:cs="Cambria"/>
        </w:rPr>
        <w:t xml:space="preserve">Státnímu zaměstnanci přísluší </w:t>
      </w:r>
      <w:r w:rsidRPr="0062271F">
        <w:rPr>
          <w:rFonts w:ascii="Cambria" w:hAnsi="Cambria" w:cs="Cambria"/>
          <w:b/>
        </w:rPr>
        <w:t xml:space="preserve">zvláštní </w:t>
      </w:r>
      <w:r w:rsidRPr="00E31F33">
        <w:rPr>
          <w:rFonts w:ascii="Cambria" w:hAnsi="Cambria" w:cs="Cambria"/>
          <w:b/>
        </w:rPr>
        <w:t>příplatek 1</w:t>
      </w:r>
      <w:r w:rsidR="001F67DC" w:rsidRPr="00E31F33">
        <w:rPr>
          <w:rFonts w:ascii="Cambria" w:hAnsi="Cambria" w:cs="Cambria"/>
          <w:b/>
        </w:rPr>
        <w:t xml:space="preserve"> </w:t>
      </w:r>
      <w:r w:rsidR="00432C0F">
        <w:rPr>
          <w:rFonts w:ascii="Cambria" w:hAnsi="Cambria" w:cs="Cambria"/>
          <w:b/>
        </w:rPr>
        <w:t>6</w:t>
      </w:r>
      <w:r w:rsidR="003B4EC8" w:rsidRPr="00E31F33">
        <w:rPr>
          <w:rFonts w:ascii="Cambria" w:hAnsi="Cambria" w:cs="Cambria"/>
          <w:b/>
        </w:rPr>
        <w:t>00</w:t>
      </w:r>
      <w:r w:rsidRPr="00E31F33">
        <w:rPr>
          <w:rFonts w:ascii="Cambria" w:hAnsi="Cambria" w:cs="Cambria"/>
          <w:b/>
        </w:rPr>
        <w:t xml:space="preserve"> Kč</w:t>
      </w:r>
      <w:r w:rsidR="00AE09EB" w:rsidRPr="00E31F33">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766A65" w:rsidRDefault="00147B95" w:rsidP="00C0130C">
      <w:pPr>
        <w:spacing w:before="120" w:after="120" w:line="240" w:lineRule="auto"/>
        <w:jc w:val="both"/>
        <w:rPr>
          <w:rFonts w:ascii="Cambria" w:hAnsi="Cambria" w:cs="Cambria"/>
          <w:color w:val="FF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služebním místě je </w:t>
      </w:r>
      <w:r w:rsidR="0062271F">
        <w:rPr>
          <w:rFonts w:ascii="Cambria" w:hAnsi="Cambria" w:cs="Cambria"/>
          <w:b/>
          <w:bCs/>
          <w:color w:val="000000"/>
        </w:rPr>
        <w:t>1</w:t>
      </w:r>
      <w:r w:rsidRPr="00147B95">
        <w:rPr>
          <w:rFonts w:ascii="Cambria" w:hAnsi="Cambria" w:cs="Cambria"/>
          <w:b/>
          <w:bCs/>
          <w:color w:val="000000"/>
        </w:rPr>
        <w:t xml:space="preserve">. </w:t>
      </w:r>
      <w:r w:rsidR="00BB483F">
        <w:rPr>
          <w:rFonts w:ascii="Cambria" w:hAnsi="Cambria" w:cs="Cambria"/>
          <w:b/>
          <w:bCs/>
          <w:color w:val="000000"/>
        </w:rPr>
        <w:t>listopad</w:t>
      </w:r>
      <w:r w:rsidR="00E97B63">
        <w:rPr>
          <w:rFonts w:ascii="Cambria" w:hAnsi="Cambria" w:cs="Cambria"/>
          <w:b/>
          <w:bCs/>
          <w:color w:val="000000"/>
        </w:rPr>
        <w:t xml:space="preserve"> </w:t>
      </w:r>
      <w:r w:rsidR="009F64A5">
        <w:rPr>
          <w:rFonts w:ascii="Cambria" w:hAnsi="Cambria" w:cs="Cambria"/>
          <w:b/>
          <w:bCs/>
          <w:color w:val="000000"/>
        </w:rPr>
        <w:t>202</w:t>
      </w:r>
      <w:r w:rsidR="00432C0F">
        <w:rPr>
          <w:rFonts w:ascii="Cambria" w:hAnsi="Cambria" w:cs="Cambria"/>
          <w:b/>
          <w:bCs/>
          <w:color w:val="000000"/>
        </w:rPr>
        <w:t>6</w:t>
      </w:r>
      <w:r w:rsidRPr="00147B95">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Délka stanovené týdenní služební doby je 40 hodin. </w:t>
      </w:r>
    </w:p>
    <w:p w:rsidR="0073796C" w:rsidRPr="0073796C" w:rsidRDefault="0062271F" w:rsidP="0073796C">
      <w:pPr>
        <w:rPr>
          <w:rFonts w:asciiTheme="majorHAnsi" w:hAnsiTheme="majorHAnsi"/>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73796C" w:rsidRPr="0073796C">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C0130C" w:rsidRPr="00C0130C" w:rsidRDefault="00C0130C" w:rsidP="00C0130C">
      <w:pPr>
        <w:spacing w:before="120" w:after="120" w:line="240" w:lineRule="auto"/>
        <w:jc w:val="both"/>
        <w:rPr>
          <w:rFonts w:ascii="Cambria" w:hAnsi="Cambria" w:cs="Cambria"/>
          <w:color w:val="000000"/>
        </w:rPr>
      </w:pPr>
      <w:r w:rsidRPr="00C0130C">
        <w:rPr>
          <w:rFonts w:ascii="Cambria" w:hAnsi="Cambria" w:cs="Cambria"/>
          <w:color w:val="000000"/>
        </w:rPr>
        <w:t>Posuzovány budou žádosti</w:t>
      </w:r>
      <w:r>
        <w:rPr>
          <w:rStyle w:val="Znakapoznpodarou"/>
          <w:rFonts w:ascii="Cambria" w:hAnsi="Cambria" w:cs="Cambria"/>
          <w:color w:val="000000"/>
        </w:rPr>
        <w:footnoteReference w:id="1"/>
      </w:r>
      <w:r w:rsidRPr="00C0130C">
        <w:rPr>
          <w:rFonts w:ascii="Cambria" w:hAnsi="Cambria" w:cs="Cambria"/>
          <w:color w:val="000000"/>
        </w:rPr>
        <w:t xml:space="preserve"> o přijetí do služebního poměru a </w:t>
      </w:r>
      <w:r w:rsidR="0062271F">
        <w:rPr>
          <w:rFonts w:ascii="Cambria" w:hAnsi="Cambria" w:cs="Cambria"/>
          <w:color w:val="000000"/>
        </w:rPr>
        <w:t>zařazení</w:t>
      </w:r>
      <w:r w:rsidRPr="00C0130C">
        <w:rPr>
          <w:rFonts w:ascii="Cambria" w:hAnsi="Cambria" w:cs="Cambria"/>
          <w:color w:val="000000"/>
        </w:rPr>
        <w:t xml:space="preserve"> na služební místo nebo </w:t>
      </w:r>
      <w:r w:rsidR="00320BC5">
        <w:rPr>
          <w:rFonts w:ascii="Cambria" w:hAnsi="Cambria" w:cs="Cambria"/>
          <w:color w:val="000000"/>
        </w:rPr>
        <w:t>žád</w:t>
      </w:r>
      <w:r w:rsidRPr="00C0130C">
        <w:rPr>
          <w:rFonts w:ascii="Cambria" w:hAnsi="Cambria" w:cs="Cambria"/>
          <w:color w:val="000000"/>
        </w:rPr>
        <w:t>osti o</w:t>
      </w:r>
      <w:r w:rsidR="0062271F">
        <w:rPr>
          <w:rFonts w:ascii="Cambria" w:hAnsi="Cambria" w:cs="Cambria"/>
          <w:color w:val="000000"/>
        </w:rPr>
        <w:t> zařazení</w:t>
      </w:r>
      <w:r w:rsidR="00320BC5">
        <w:rPr>
          <w:rFonts w:ascii="Cambria" w:hAnsi="Cambria" w:cs="Cambria"/>
          <w:color w:val="000000"/>
        </w:rPr>
        <w:t xml:space="preserve"> </w:t>
      </w:r>
      <w:r w:rsidRPr="00C0130C">
        <w:rPr>
          <w:rFonts w:ascii="Cambria" w:hAnsi="Cambria" w:cs="Cambria"/>
          <w:color w:val="000000"/>
        </w:rPr>
        <w:t xml:space="preserve">na služební místo (dále jen „žádost“) podané </w:t>
      </w:r>
      <w:r w:rsidRPr="00C0130C">
        <w:rPr>
          <w:rFonts w:ascii="Cambria" w:hAnsi="Cambria" w:cs="Cambria"/>
          <w:b/>
          <w:color w:val="000000"/>
        </w:rPr>
        <w:t xml:space="preserve">ve lhůtě do </w:t>
      </w:r>
      <w:r w:rsidR="00BB483F">
        <w:rPr>
          <w:rFonts w:ascii="Cambria" w:hAnsi="Cambria" w:cs="Cambria"/>
          <w:b/>
          <w:color w:val="000000"/>
        </w:rPr>
        <w:t>10</w:t>
      </w:r>
      <w:r w:rsidR="00AF1468">
        <w:rPr>
          <w:rFonts w:ascii="Cambria" w:hAnsi="Cambria" w:cs="Cambria"/>
          <w:b/>
          <w:color w:val="000000"/>
        </w:rPr>
        <w:t xml:space="preserve">. </w:t>
      </w:r>
      <w:r w:rsidR="00BB483F">
        <w:rPr>
          <w:rFonts w:ascii="Cambria" w:hAnsi="Cambria" w:cs="Cambria"/>
          <w:b/>
          <w:color w:val="000000"/>
        </w:rPr>
        <w:t>září</w:t>
      </w:r>
      <w:r w:rsidR="00AF1468">
        <w:rPr>
          <w:rFonts w:ascii="Cambria" w:hAnsi="Cambria" w:cs="Cambria"/>
          <w:b/>
          <w:color w:val="000000"/>
        </w:rPr>
        <w:t xml:space="preserve"> 202</w:t>
      </w:r>
      <w:r w:rsidR="00BB483F">
        <w:rPr>
          <w:rFonts w:ascii="Cambria" w:hAnsi="Cambria" w:cs="Cambria"/>
          <w:b/>
          <w:color w:val="000000"/>
        </w:rPr>
        <w:t>6</w:t>
      </w:r>
      <w:r w:rsidRPr="00C0130C">
        <w:rPr>
          <w:rFonts w:ascii="Cambria" w:hAnsi="Cambria" w:cs="Cambria"/>
          <w:color w:val="000000"/>
        </w:rPr>
        <w:t xml:space="preserve">, tj. v této lhůtě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doručené služebnímu orgánu </w:t>
      </w:r>
      <w:r w:rsidRPr="009666F8">
        <w:rPr>
          <w:rFonts w:ascii="Cambria" w:hAnsi="Cambria" w:cs="Cambria"/>
          <w:b/>
          <w:bCs/>
          <w:color w:val="000000"/>
        </w:rPr>
        <w:t xml:space="preserve">prostřednictvím provozovatele poštovních služeb </w:t>
      </w:r>
      <w:r w:rsidRPr="009666F8">
        <w:rPr>
          <w:rFonts w:ascii="Cambria" w:hAnsi="Cambria" w:cs="Cambria"/>
          <w:color w:val="000000"/>
        </w:rPr>
        <w:t>na adresu služebního úřadu: Ministerstvo obrany</w:t>
      </w:r>
      <w:r w:rsidRPr="009666F8">
        <w:rPr>
          <w:rFonts w:asciiTheme="majorHAnsi" w:hAnsiTheme="majorHAnsi" w:cs="Times New Roman"/>
        </w:rPr>
        <w:t xml:space="preserve"> náměstí Svobody 471/4, Praha 6 - Bubeneč, PSČ 160 01</w:t>
      </w:r>
      <w:r w:rsidRPr="009666F8">
        <w:rPr>
          <w:rFonts w:ascii="Cambria" w:hAnsi="Cambria" w:cs="Cambria"/>
          <w:color w:val="000000"/>
        </w:rPr>
        <w:t xml:space="preserv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w:t>
      </w:r>
      <w:r w:rsidRPr="009666F8">
        <w:rPr>
          <w:rFonts w:ascii="Cambria" w:hAnsi="Cambria" w:cs="Cambria"/>
          <w:b/>
          <w:bCs/>
          <w:color w:val="000000"/>
        </w:rPr>
        <w:t xml:space="preserve">osobně </w:t>
      </w:r>
      <w:r w:rsidRPr="009666F8">
        <w:rPr>
          <w:rFonts w:ascii="Cambria" w:hAnsi="Cambria" w:cs="Cambria"/>
          <w:color w:val="000000"/>
        </w:rPr>
        <w:t xml:space="preserve">služebnímu úřadu na výše uvedené adrese,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podané v elektronické podobě</w:t>
      </w:r>
      <w:r w:rsidRPr="009666F8">
        <w:rPr>
          <w:rStyle w:val="Znakapoznpodarou"/>
          <w:rFonts w:ascii="Cambria" w:hAnsi="Cambria" w:cs="Cambria"/>
          <w:color w:val="000000"/>
        </w:rPr>
        <w:footnoteReference w:id="2"/>
      </w:r>
      <w:r w:rsidRPr="009666F8">
        <w:rPr>
          <w:rFonts w:ascii="Cambria" w:hAnsi="Cambria" w:cs="Cambria"/>
          <w:color w:val="000000"/>
        </w:rPr>
        <w:t xml:space="preserve"> na adresu elektronické pošty služebního úřadu </w:t>
      </w:r>
      <w:hyperlink r:id="rId10" w:history="1">
        <w:r w:rsidRPr="009666F8">
          <w:rPr>
            <w:rStyle w:val="Hypertextovodkaz"/>
            <w:rFonts w:asciiTheme="majorHAnsi" w:eastAsia="Times New Roman" w:hAnsiTheme="majorHAnsi" w:cs="Times New Roman"/>
            <w:lang w:eastAsia="cs-CZ"/>
          </w:rPr>
          <w:t>epodatelna@mo.gov.cz</w:t>
        </w:r>
      </w:hyperlink>
      <w:r w:rsidRPr="009666F8">
        <w:rPr>
          <w:rStyle w:val="Hypertextovodkaz"/>
          <w:rFonts w:asciiTheme="majorHAnsi" w:eastAsia="Times New Roman" w:hAnsiTheme="majorHAnsi" w:cs="Times New Roman"/>
          <w:lang w:eastAsia="cs-CZ"/>
        </w:rPr>
        <w:t xml:space="preserve"> </w:t>
      </w:r>
      <w:r w:rsidRPr="009666F8">
        <w:rPr>
          <w:rFonts w:ascii="Cambria" w:hAnsi="Cambria" w:cs="Cambria"/>
          <w:color w:val="000000"/>
        </w:rPr>
        <w:t xml:space="preserve">nebo </w:t>
      </w:r>
    </w:p>
    <w:p w:rsidR="00C0130C"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v elektronické podobě prostřednictvím </w:t>
      </w:r>
      <w:r w:rsidRPr="009666F8">
        <w:rPr>
          <w:rFonts w:ascii="Cambria" w:hAnsi="Cambria" w:cs="Cambria"/>
          <w:b/>
          <w:bCs/>
          <w:color w:val="000000"/>
        </w:rPr>
        <w:t xml:space="preserve">datové schránky </w:t>
      </w:r>
      <w:r w:rsidRPr="009666F8">
        <w:rPr>
          <w:rFonts w:ascii="Cambria" w:hAnsi="Cambria" w:cs="Cambria"/>
          <w:color w:val="000000"/>
        </w:rPr>
        <w:t xml:space="preserve">služebního úřadu </w:t>
      </w:r>
      <w:proofErr w:type="spellStart"/>
      <w:r w:rsidRPr="009666F8">
        <w:rPr>
          <w:rFonts w:ascii="Cambria" w:hAnsi="Cambria" w:cs="Cambria"/>
          <w:b/>
          <w:bCs/>
          <w:color w:val="000000"/>
        </w:rPr>
        <w:t>hjyaavk</w:t>
      </w:r>
      <w:proofErr w:type="spellEnd"/>
      <w:r w:rsidRPr="009666F8">
        <w:rPr>
          <w:rFonts w:ascii="Cambria" w:hAnsi="Cambria" w:cs="Cambria"/>
          <w:color w:val="000000"/>
        </w:rPr>
        <w:t xml:space="preserve">. </w:t>
      </w:r>
    </w:p>
    <w:p w:rsidR="00C0130C" w:rsidRPr="0062271F" w:rsidRDefault="00C0130C" w:rsidP="00320BC5">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164F4C" w:rsidRPr="00164F4C">
        <w:rPr>
          <w:rFonts w:asciiTheme="majorHAnsi" w:eastAsia="Times New Roman" w:hAnsiTheme="majorHAnsi" w:cs="Times New Roman"/>
          <w:b/>
          <w:bCs/>
          <w:color w:val="000000" w:themeColor="text1"/>
          <w:lang w:eastAsia="cs-CZ"/>
        </w:rPr>
        <w:t>ministerský rada oddělení analytického a informační podpory odboru správy majetku sekce majetkové Ministerstva obrany (</w:t>
      </w:r>
      <w:proofErr w:type="spellStart"/>
      <w:r w:rsidR="00164F4C" w:rsidRPr="00164F4C">
        <w:rPr>
          <w:rFonts w:asciiTheme="majorHAnsi" w:eastAsia="Times New Roman" w:hAnsiTheme="majorHAnsi" w:cs="Times New Roman"/>
          <w:b/>
          <w:bCs/>
          <w:color w:val="000000" w:themeColor="text1"/>
          <w:lang w:eastAsia="cs-CZ"/>
        </w:rPr>
        <w:t>extID</w:t>
      </w:r>
      <w:proofErr w:type="spellEnd"/>
      <w:r w:rsidR="00164F4C" w:rsidRPr="00164F4C">
        <w:rPr>
          <w:rFonts w:asciiTheme="majorHAnsi" w:eastAsia="Times New Roman" w:hAnsiTheme="majorHAnsi" w:cs="Times New Roman"/>
          <w:b/>
          <w:bCs/>
          <w:color w:val="000000" w:themeColor="text1"/>
          <w:lang w:eastAsia="cs-CZ"/>
        </w:rPr>
        <w:t> 2023 0413 2203</w:t>
      </w:r>
      <w:r w:rsidR="00250163" w:rsidRPr="00250163">
        <w:rPr>
          <w:rFonts w:asciiTheme="majorHAnsi" w:eastAsia="Times New Roman" w:hAnsiTheme="majorHAnsi" w:cs="Times New Roman"/>
          <w:b/>
          <w:bCs/>
          <w:color w:val="000000" w:themeColor="text1"/>
          <w:lang w:eastAsia="cs-CZ"/>
        </w:rPr>
        <w:t>)</w:t>
      </w:r>
      <w:r w:rsidR="0008743A" w:rsidRPr="0054791C">
        <w:rPr>
          <w:rFonts w:asciiTheme="majorHAnsi" w:eastAsia="Times New Roman" w:hAnsiTheme="majorHAnsi" w:cs="Times New Roman"/>
          <w:bCs/>
          <w:color w:val="000000" w:themeColor="text1"/>
          <w:lang w:eastAsia="cs-CZ"/>
        </w:rPr>
        <w:t>“</w:t>
      </w:r>
      <w:r w:rsidRPr="0062271F">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xml:space="preserve">, na kterou </w:t>
      </w:r>
      <w:r w:rsidR="00BB483F">
        <w:rPr>
          <w:rFonts w:ascii="Cambria" w:hAnsi="Cambria" w:cs="Cambria"/>
          <w:color w:val="000000"/>
        </w:rPr>
        <w:br/>
      </w:r>
      <w:r w:rsidRPr="00C0130C">
        <w:rPr>
          <w:rFonts w:ascii="Cambria" w:hAnsi="Cambria" w:cs="Cambria"/>
          <w:color w:val="000000"/>
        </w:rPr>
        <w:t>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Pr="002A7EAB" w:rsidRDefault="00365EBD" w:rsidP="00933C6B">
      <w:pPr>
        <w:numPr>
          <w:ilvl w:val="0"/>
          <w:numId w:val="7"/>
        </w:numPr>
        <w:spacing w:before="60" w:after="6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místo se v souladu se zákonem o státní službě 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2F3B51" w:rsidRPr="002F3B51"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státním občanem České republiky, občanem jiného členského státu Evropské unie nebo občanem státu, který je smluvním státem Dohody o</w:t>
      </w:r>
      <w:r>
        <w:rPr>
          <w:rFonts w:asciiTheme="majorHAnsi" w:hAnsiTheme="majorHAnsi" w:cs="Times New Roman"/>
          <w:b/>
        </w:rPr>
        <w:t> </w:t>
      </w:r>
      <w:r w:rsidRPr="008C2075">
        <w:rPr>
          <w:rFonts w:asciiTheme="majorHAnsi" w:hAnsiTheme="majorHAnsi" w:cs="Times New Roman"/>
          <w:b/>
        </w:rPr>
        <w:t>Evropském hospodářském prostoru</w:t>
      </w:r>
      <w:r w:rsidRPr="008C2075">
        <w:rPr>
          <w:rFonts w:asciiTheme="majorHAnsi" w:hAnsiTheme="majorHAnsi" w:cs="Times New Roman"/>
        </w:rPr>
        <w:t xml:space="preserve"> [§ 25 odst. 1 písm. a) zákona o</w:t>
      </w:r>
      <w:r>
        <w:rPr>
          <w:rFonts w:asciiTheme="majorHAnsi" w:hAnsiTheme="majorHAnsi" w:cs="Times New Roman"/>
        </w:rPr>
        <w:t> </w:t>
      </w:r>
      <w:r w:rsidRPr="008C2075">
        <w:rPr>
          <w:rFonts w:asciiTheme="majorHAnsi" w:hAnsiTheme="majorHAnsi" w:cs="Times New Roman"/>
        </w:rPr>
        <w:t>státní službě]. Splnění tohoto předpokladu se podle §</w:t>
      </w:r>
      <w:r>
        <w:rPr>
          <w:rFonts w:asciiTheme="majorHAnsi" w:hAnsiTheme="majorHAnsi" w:cs="Times New Roman"/>
        </w:rPr>
        <w:t> </w:t>
      </w:r>
      <w:r w:rsidRPr="008C2075">
        <w:rPr>
          <w:rFonts w:asciiTheme="majorHAnsi" w:hAnsiTheme="majorHAnsi" w:cs="Times New Roman"/>
        </w:rPr>
        <w:t>26 odst. 1 věta první zákona o</w:t>
      </w:r>
      <w:r>
        <w:rPr>
          <w:rFonts w:asciiTheme="majorHAnsi" w:hAnsiTheme="majorHAnsi" w:cs="Times New Roman"/>
        </w:rPr>
        <w:t> </w:t>
      </w:r>
      <w:r w:rsidRPr="008C2075">
        <w:rPr>
          <w:rFonts w:asciiTheme="majorHAnsi" w:hAnsiTheme="majorHAnsi" w:cs="Times New Roman"/>
        </w:rPr>
        <w:t xml:space="preserve">státní službě dokládá příslušnými listinami, tj. průkazem totožnosti </w:t>
      </w:r>
      <w:r w:rsidR="003A4DF0">
        <w:rPr>
          <w:rFonts w:asciiTheme="majorHAnsi" w:hAnsiTheme="majorHAnsi" w:cs="Times New Roman"/>
        </w:rPr>
        <w:br/>
      </w:r>
      <w:r w:rsidRPr="008C2075">
        <w:rPr>
          <w:rFonts w:asciiTheme="majorHAnsi" w:hAnsiTheme="majorHAnsi" w:cs="Times New Roman"/>
        </w:rPr>
        <w:t>nebo osvědčením o</w:t>
      </w:r>
      <w:r>
        <w:rPr>
          <w:rFonts w:asciiTheme="majorHAnsi" w:hAnsiTheme="majorHAnsi" w:cs="Times New Roman"/>
        </w:rPr>
        <w:t> </w:t>
      </w:r>
      <w:r w:rsidRPr="008C2075">
        <w:rPr>
          <w:rFonts w:asciiTheme="majorHAnsi" w:hAnsiTheme="majorHAnsi" w:cs="Times New Roman"/>
        </w:rPr>
        <w:t>státním občanství. Při podání žádosti lze podle §</w:t>
      </w:r>
      <w:r>
        <w:rPr>
          <w:rFonts w:asciiTheme="majorHAnsi" w:hAnsiTheme="majorHAnsi" w:cs="Times New Roman"/>
        </w:rPr>
        <w:t> </w:t>
      </w:r>
      <w:r w:rsidRPr="008C2075">
        <w:rPr>
          <w:rFonts w:asciiTheme="majorHAnsi" w:hAnsiTheme="majorHAnsi" w:cs="Times New Roman"/>
        </w:rPr>
        <w:t xml:space="preserve">26 odst. </w:t>
      </w:r>
      <w:r w:rsidR="00F63274">
        <w:rPr>
          <w:rFonts w:asciiTheme="majorHAnsi" w:hAnsiTheme="majorHAnsi" w:cs="Times New Roman"/>
        </w:rPr>
        <w:t>1</w:t>
      </w:r>
      <w:r w:rsidRPr="008C2075">
        <w:rPr>
          <w:rFonts w:asciiTheme="majorHAnsi" w:hAnsiTheme="majorHAnsi" w:cs="Times New Roman"/>
        </w:rPr>
        <w:t xml:space="preserve"> zákona o</w:t>
      </w:r>
      <w:r>
        <w:rPr>
          <w:rFonts w:asciiTheme="majorHAnsi" w:hAnsiTheme="majorHAnsi" w:cs="Times New Roman"/>
        </w:rPr>
        <w:t> </w:t>
      </w:r>
      <w:r w:rsidRPr="008C2075">
        <w:rPr>
          <w:rFonts w:asciiTheme="majorHAnsi" w:hAnsiTheme="majorHAnsi" w:cs="Times New Roman"/>
        </w:rPr>
        <w:t>státní službě doložit písemné čestné prohlášení o</w:t>
      </w:r>
      <w:r>
        <w:rPr>
          <w:rFonts w:asciiTheme="majorHAnsi" w:hAnsiTheme="majorHAnsi" w:cs="Times New Roman"/>
        </w:rPr>
        <w:t> </w:t>
      </w:r>
      <w:r w:rsidRPr="008C2075">
        <w:rPr>
          <w:rFonts w:asciiTheme="majorHAnsi" w:hAnsiTheme="majorHAnsi" w:cs="Times New Roman"/>
        </w:rPr>
        <w:t>státním občanství, popř. prostou kopii občanského průkazu nebo jiného průkazu totožnosti, z</w:t>
      </w:r>
      <w:r>
        <w:rPr>
          <w:rFonts w:asciiTheme="majorHAnsi" w:hAnsiTheme="majorHAnsi" w:cs="Times New Roman"/>
        </w:rPr>
        <w:t> </w:t>
      </w:r>
      <w:r w:rsidRPr="008C2075">
        <w:rPr>
          <w:rFonts w:asciiTheme="majorHAnsi" w:hAnsiTheme="majorHAnsi" w:cs="Times New Roman"/>
        </w:rPr>
        <w:t>něhož je zřejmé státní občanství žadatele. Nejpozději před konáním pohovoru je třeba doložit příslušnou listinu, kterou bude státní občanství žadatele prokázáno (originál občanského průkazu nebo jiného průkazu totožnosti, popř. osvědčení o</w:t>
      </w:r>
      <w:r>
        <w:rPr>
          <w:rFonts w:asciiTheme="majorHAnsi" w:hAnsiTheme="majorHAnsi" w:cs="Times New Roman"/>
        </w:rPr>
        <w:t> </w:t>
      </w:r>
      <w:r w:rsidRPr="008C2075">
        <w:rPr>
          <w:rFonts w:asciiTheme="majorHAnsi" w:hAnsiTheme="majorHAnsi" w:cs="Times New Roman"/>
        </w:rPr>
        <w:t>státním občanství)</w:t>
      </w:r>
      <w:r w:rsidR="00780844">
        <w:rPr>
          <w:rFonts w:asciiTheme="majorHAnsi" w:hAnsiTheme="majorHAnsi" w:cs="Times New Roman"/>
        </w:rPr>
        <w:t>,</w:t>
      </w:r>
    </w:p>
    <w:p w:rsidR="002A7EAB" w:rsidRPr="00E835B5"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E835B5">
        <w:rPr>
          <w:rFonts w:asciiTheme="majorHAnsi" w:hAnsiTheme="majorHAnsi"/>
          <w:b/>
          <w:bCs/>
          <w:iCs/>
        </w:rPr>
        <w:t>dosáhl</w:t>
      </w:r>
      <w:r w:rsidRPr="00E835B5">
        <w:rPr>
          <w:rFonts w:asciiTheme="majorHAnsi" w:hAnsiTheme="majorHAnsi" w:cs="Times New Roman"/>
          <w:b/>
        </w:rPr>
        <w:t xml:space="preserve"> věku 18 let</w:t>
      </w:r>
      <w:r w:rsidRPr="00E835B5">
        <w:rPr>
          <w:rFonts w:asciiTheme="majorHAnsi" w:hAnsiTheme="majorHAnsi" w:cs="Times New Roman"/>
        </w:rPr>
        <w:t xml:space="preserve"> </w:t>
      </w:r>
      <w:r w:rsidRPr="00E835B5">
        <w:rPr>
          <w:rFonts w:asciiTheme="majorHAnsi" w:eastAsia="Times New Roman" w:hAnsiTheme="majorHAnsi" w:cs="Times New Roman"/>
          <w:lang w:eastAsia="cs-CZ"/>
        </w:rPr>
        <w:t>[§ 25 odst. 1 písm. b) zákona o státní službě]</w:t>
      </w:r>
      <w:r w:rsidRPr="00E835B5">
        <w:rPr>
          <w:rFonts w:asciiTheme="majorHAnsi" w:hAnsiTheme="majorHAnsi" w:cs="Times New Roman"/>
        </w:rPr>
        <w:t xml:space="preserve">, </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lastRenderedPageBreak/>
        <w:t xml:space="preserve">je </w:t>
      </w:r>
      <w:r w:rsidRPr="002A7EAB">
        <w:rPr>
          <w:rFonts w:asciiTheme="majorHAnsi" w:hAnsiTheme="majorHAnsi"/>
          <w:b/>
          <w:bCs/>
          <w:iCs/>
        </w:rPr>
        <w:t>plně</w:t>
      </w:r>
      <w:r w:rsidRPr="002A7EAB">
        <w:rPr>
          <w:rFonts w:asciiTheme="majorHAnsi" w:hAnsiTheme="majorHAnsi" w:cs="Times New Roman"/>
          <w:b/>
        </w:rPr>
        <w:t xml:space="preserve"> svéprávný</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 25 odst. 1 písm. c) zákona o státní službě]</w:t>
      </w:r>
      <w:r w:rsidRPr="002A7EAB">
        <w:rPr>
          <w:rFonts w:asciiTheme="majorHAnsi" w:hAnsiTheme="majorHAnsi" w:cs="Times New Roman"/>
        </w:rPr>
        <w:t xml:space="preserve">. Splnění tohoto předpokladu </w:t>
      </w:r>
      <w:r w:rsidR="003A4DF0">
        <w:rPr>
          <w:rFonts w:asciiTheme="majorHAnsi" w:hAnsiTheme="majorHAnsi" w:cs="Times New Roman"/>
        </w:rPr>
        <w:br/>
      </w:r>
      <w:r w:rsidRPr="002A7EAB">
        <w:rPr>
          <w:rFonts w:asciiTheme="majorHAnsi" w:hAnsiTheme="majorHAnsi" w:cs="Times New Roman"/>
        </w:rPr>
        <w:t xml:space="preserve">se podle § 26 odst. </w:t>
      </w:r>
      <w:r w:rsidR="00687E1D">
        <w:rPr>
          <w:rFonts w:asciiTheme="majorHAnsi" w:hAnsiTheme="majorHAnsi" w:cs="Times New Roman"/>
        </w:rPr>
        <w:t>2</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zákona o státní službě</w:t>
      </w:r>
      <w:r w:rsidRPr="002A7EAB">
        <w:rPr>
          <w:rFonts w:asciiTheme="majorHAnsi" w:hAnsiTheme="majorHAnsi" w:cs="Times New Roman"/>
        </w:rPr>
        <w:t xml:space="preserve"> dokládá písemným čestným prohlášením</w:t>
      </w:r>
      <w:r w:rsidR="009A10D9">
        <w:rPr>
          <w:rFonts w:asciiTheme="majorHAnsi" w:hAnsiTheme="majorHAnsi" w:cs="Times New Roman"/>
        </w:rPr>
        <w:t xml:space="preserve">. </w:t>
      </w:r>
      <w:r w:rsidR="003A4DF0">
        <w:rPr>
          <w:rFonts w:asciiTheme="majorHAnsi" w:hAnsiTheme="majorHAnsi" w:cs="Times New Roman"/>
        </w:rPr>
        <w:br/>
      </w:r>
      <w:r w:rsidR="009A10D9">
        <w:rPr>
          <w:rFonts w:asciiTheme="majorHAnsi" w:hAnsiTheme="majorHAnsi" w:cs="Times New Roman"/>
        </w:rPr>
        <w:t>Toto prohlášení je součástí formuláře žádosti</w:t>
      </w:r>
      <w:r w:rsidR="00BB483F">
        <w:rPr>
          <w:rFonts w:asciiTheme="majorHAnsi" w:hAnsiTheme="majorHAnsi" w:cs="Times New Roman"/>
        </w:rPr>
        <w:t>,</w:t>
      </w:r>
      <w:r w:rsidR="009A10D9">
        <w:rPr>
          <w:rFonts w:asciiTheme="majorHAnsi" w:hAnsiTheme="majorHAnsi" w:cs="Times New Roman"/>
        </w:rPr>
        <w:t xml:space="preserve"> </w:t>
      </w:r>
    </w:p>
    <w:p w:rsidR="002A7EAB" w:rsidRPr="002A7EAB"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bezúhonný</w:t>
      </w:r>
      <w:r w:rsidRPr="008C2075">
        <w:rPr>
          <w:rFonts w:asciiTheme="majorHAnsi" w:hAnsiTheme="majorHAnsi" w:cs="Times New Roman"/>
        </w:rPr>
        <w:t xml:space="preserve"> [§ 25 odst. 1 písm. d) zákona o</w:t>
      </w:r>
      <w:r>
        <w:rPr>
          <w:rFonts w:asciiTheme="majorHAnsi" w:hAnsiTheme="majorHAnsi" w:cs="Times New Roman"/>
        </w:rPr>
        <w:t> </w:t>
      </w:r>
      <w:r w:rsidRPr="008C2075">
        <w:rPr>
          <w:rFonts w:asciiTheme="majorHAnsi" w:hAnsiTheme="majorHAnsi" w:cs="Times New Roman"/>
        </w:rPr>
        <w:t xml:space="preserve">státní službě]. </w:t>
      </w:r>
      <w:r w:rsidRPr="00BB483F">
        <w:rPr>
          <w:rFonts w:asciiTheme="majorHAnsi" w:hAnsiTheme="majorHAnsi" w:cs="Times New Roman"/>
          <w:b/>
        </w:rPr>
        <w:t>Služební orgán</w:t>
      </w:r>
      <w:r w:rsidRPr="008C2075">
        <w:rPr>
          <w:rFonts w:asciiTheme="majorHAnsi" w:hAnsiTheme="majorHAnsi" w:cs="Times New Roman"/>
        </w:rPr>
        <w:t xml:space="preserve"> si za účelem ověření, zda žadatel splňuje předpoklad bezúhonnosti, </w:t>
      </w:r>
      <w:r w:rsidRPr="008C2075">
        <w:rPr>
          <w:rFonts w:asciiTheme="majorHAnsi" w:hAnsiTheme="majorHAnsi" w:cs="Times New Roman"/>
          <w:b/>
        </w:rPr>
        <w:t>vyžádá sám výpis z</w:t>
      </w:r>
      <w:r>
        <w:rPr>
          <w:rFonts w:asciiTheme="majorHAnsi" w:hAnsiTheme="majorHAnsi" w:cs="Times New Roman"/>
          <w:b/>
        </w:rPr>
        <w:t> </w:t>
      </w:r>
      <w:r w:rsidRPr="008C2075">
        <w:rPr>
          <w:rFonts w:asciiTheme="majorHAnsi" w:hAnsiTheme="majorHAnsi" w:cs="Times New Roman"/>
          <w:b/>
        </w:rPr>
        <w:t>evidence Rejstříku trestů</w:t>
      </w:r>
      <w:r w:rsidRPr="008C2075">
        <w:rPr>
          <w:rFonts w:asciiTheme="majorHAnsi" w:hAnsiTheme="majorHAnsi" w:cs="Times New Roman"/>
        </w:rPr>
        <w:t>, a</w:t>
      </w:r>
      <w:r>
        <w:rPr>
          <w:rFonts w:asciiTheme="majorHAnsi" w:hAnsiTheme="majorHAnsi" w:cs="Times New Roman"/>
        </w:rPr>
        <w:t> </w:t>
      </w:r>
      <w:r w:rsidRPr="008C2075">
        <w:rPr>
          <w:rFonts w:asciiTheme="majorHAnsi" w:hAnsiTheme="majorHAnsi" w:cs="Times New Roman"/>
        </w:rPr>
        <w:t>to elektronicky dálkovým přístupem</w:t>
      </w:r>
      <w:r w:rsidRPr="008C2075">
        <w:rPr>
          <w:rFonts w:asciiTheme="majorHAnsi" w:hAnsiTheme="majorHAnsi" w:cs="ArialMT"/>
          <w:color w:val="000000" w:themeColor="text1"/>
        </w:rPr>
        <w:t xml:space="preserve">. </w:t>
      </w:r>
      <w:r w:rsidRPr="008C2075">
        <w:rPr>
          <w:rFonts w:asciiTheme="majorHAnsi" w:hAnsiTheme="majorHAnsi" w:cs="Times New Roman"/>
          <w:color w:val="000000" w:themeColor="text1"/>
        </w:rPr>
        <w:t>Není-li žadatel</w:t>
      </w:r>
      <w:r w:rsidRPr="008C2075">
        <w:rPr>
          <w:rFonts w:asciiTheme="majorHAnsi" w:hAnsiTheme="majorHAnsi" w:cs="ArialMT"/>
          <w:color w:val="000000" w:themeColor="text1"/>
        </w:rPr>
        <w:t xml:space="preserve"> </w:t>
      </w:r>
      <w:r w:rsidRPr="008C2075">
        <w:rPr>
          <w:rFonts w:asciiTheme="majorHAnsi" w:hAnsiTheme="majorHAnsi" w:cs="Times New Roman"/>
          <w:color w:val="000000" w:themeColor="text1"/>
        </w:rPr>
        <w:t>státním občanem České republiky, musí dále podle §</w:t>
      </w:r>
      <w:r>
        <w:rPr>
          <w:rFonts w:asciiTheme="majorHAnsi" w:hAnsiTheme="majorHAnsi" w:cs="Times New Roman"/>
          <w:color w:val="000000" w:themeColor="text1"/>
        </w:rPr>
        <w:t> </w:t>
      </w:r>
      <w:r w:rsidRPr="008C2075">
        <w:rPr>
          <w:rFonts w:asciiTheme="majorHAnsi" w:hAnsiTheme="majorHAnsi" w:cs="Times New Roman"/>
          <w:color w:val="000000" w:themeColor="text1"/>
        </w:rPr>
        <w:t xml:space="preserve">26 odst. </w:t>
      </w:r>
      <w:r w:rsidR="00687E1D">
        <w:rPr>
          <w:rFonts w:asciiTheme="majorHAnsi" w:hAnsiTheme="majorHAnsi" w:cs="Times New Roman"/>
          <w:color w:val="000000" w:themeColor="text1"/>
        </w:rPr>
        <w:t>3</w:t>
      </w:r>
      <w:r w:rsidRPr="008C2075">
        <w:rPr>
          <w:rFonts w:asciiTheme="majorHAnsi" w:hAnsiTheme="majorHAnsi" w:cs="Times New Roman"/>
          <w:color w:val="000000" w:themeColor="text1"/>
        </w:rPr>
        <w:t xml:space="preserve"> zákona o</w:t>
      </w:r>
      <w:r>
        <w:rPr>
          <w:rFonts w:asciiTheme="majorHAnsi" w:hAnsiTheme="majorHAnsi" w:cs="Times New Roman"/>
          <w:color w:val="000000" w:themeColor="text1"/>
        </w:rPr>
        <w:t> </w:t>
      </w:r>
      <w:r w:rsidRPr="008C2075">
        <w:rPr>
          <w:rFonts w:asciiTheme="majorHAnsi" w:hAnsiTheme="majorHAnsi" w:cs="Times New Roman"/>
          <w:color w:val="000000" w:themeColor="text1"/>
        </w:rPr>
        <w:t>státní službě předložit doklad obdobný výpisu z</w:t>
      </w:r>
      <w:r>
        <w:rPr>
          <w:rFonts w:asciiTheme="majorHAnsi" w:hAnsiTheme="majorHAnsi" w:cs="Times New Roman"/>
          <w:color w:val="000000" w:themeColor="text1"/>
        </w:rPr>
        <w:t> </w:t>
      </w:r>
      <w:r w:rsidRPr="008C2075">
        <w:rPr>
          <w:rFonts w:asciiTheme="majorHAnsi" w:hAnsiTheme="majorHAnsi" w:cs="Times New Roman"/>
          <w:color w:val="000000" w:themeColor="text1"/>
        </w:rPr>
        <w:t>evidence Rejstříku trestů, který nesmí být starší než 3 měsíce, osvědčující bezúhonnost, vydaný státem, jehož je žadatel státním občanem, jakož i</w:t>
      </w:r>
      <w:r>
        <w:rPr>
          <w:rFonts w:asciiTheme="majorHAnsi" w:hAnsiTheme="majorHAnsi" w:cs="Times New Roman"/>
          <w:color w:val="000000" w:themeColor="text1"/>
        </w:rPr>
        <w:t> </w:t>
      </w:r>
      <w:r w:rsidRPr="008C2075">
        <w:rPr>
          <w:rFonts w:asciiTheme="majorHAnsi" w:hAnsiTheme="majorHAnsi" w:cs="Times New Roman"/>
          <w:color w:val="000000" w:themeColor="text1"/>
        </w:rPr>
        <w:t>státy, v</w:t>
      </w:r>
      <w:r>
        <w:rPr>
          <w:rFonts w:asciiTheme="majorHAnsi" w:hAnsiTheme="majorHAnsi" w:cs="Times New Roman"/>
          <w:color w:val="000000" w:themeColor="text1"/>
        </w:rPr>
        <w:t> </w:t>
      </w:r>
      <w:r w:rsidRPr="008C2075">
        <w:rPr>
          <w:rFonts w:asciiTheme="majorHAnsi" w:hAnsiTheme="majorHAnsi" w:cs="Times New Roman"/>
          <w:color w:val="000000" w:themeColor="text1"/>
        </w:rPr>
        <w:t>nichž žadatel pobýval v</w:t>
      </w:r>
      <w:r>
        <w:rPr>
          <w:rFonts w:asciiTheme="majorHAnsi" w:hAnsiTheme="majorHAnsi" w:cs="Times New Roman"/>
          <w:color w:val="000000" w:themeColor="text1"/>
        </w:rPr>
        <w:t> </w:t>
      </w:r>
      <w:r w:rsidRPr="008C2075">
        <w:rPr>
          <w:rFonts w:asciiTheme="majorHAnsi" w:hAnsiTheme="majorHAnsi" w:cs="Times New Roman"/>
          <w:color w:val="000000" w:themeColor="text1"/>
        </w:rPr>
        <w:t>posledních 3</w:t>
      </w:r>
      <w:r>
        <w:rPr>
          <w:rFonts w:asciiTheme="majorHAnsi" w:hAnsiTheme="majorHAnsi" w:cs="Times New Roman"/>
          <w:color w:val="000000" w:themeColor="text1"/>
        </w:rPr>
        <w:t> </w:t>
      </w:r>
      <w:r w:rsidRPr="008C2075">
        <w:rPr>
          <w:rFonts w:asciiTheme="majorHAnsi" w:hAnsiTheme="majorHAnsi" w:cs="Times New Roman"/>
          <w:color w:val="000000" w:themeColor="text1"/>
        </w:rPr>
        <w:t>letech nepřetržitě po dobu delší než 6 měsíců (dále jen „domovský stát“), a</w:t>
      </w:r>
      <w:r>
        <w:rPr>
          <w:rFonts w:asciiTheme="majorHAnsi" w:hAnsiTheme="majorHAnsi" w:cs="Times New Roman"/>
          <w:color w:val="000000" w:themeColor="text1"/>
        </w:rPr>
        <w:t> </w:t>
      </w:r>
      <w:r w:rsidRPr="008C2075">
        <w:rPr>
          <w:rFonts w:asciiTheme="majorHAnsi" w:hAnsiTheme="majorHAnsi" w:cs="Times New Roman"/>
          <w:color w:val="000000" w:themeColor="text1"/>
        </w:rPr>
        <w:t>doložený úředním překladem do českého jazyka, pokud takový doklad domovský stát nevydává, doloží se bezúhonnost písemným čestným prohlášením</w:t>
      </w:r>
      <w:r w:rsidR="002A7EAB" w:rsidRPr="002A7EAB">
        <w:rPr>
          <w:rFonts w:asciiTheme="majorHAnsi" w:hAnsiTheme="majorHAnsi" w:cs="Times New Roman"/>
          <w:color w:val="000000" w:themeColor="text1"/>
        </w:rPr>
        <w:t>,</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b/>
          <w:bCs/>
          <w:iCs/>
        </w:rPr>
        <w:t>dosáhl</w:t>
      </w:r>
      <w:r w:rsidRPr="002A7EAB">
        <w:rPr>
          <w:rFonts w:asciiTheme="majorHAnsi" w:hAnsiTheme="majorHAnsi" w:cs="Times New Roman"/>
          <w:b/>
        </w:rPr>
        <w:t xml:space="preserve"> vzdělání stanoveného zákonem o státní službě pro toto služební místo</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25</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odst.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1</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písm. e) zákona o státní službě], tj. </w:t>
      </w:r>
      <w:r w:rsidRPr="002A7EAB">
        <w:rPr>
          <w:rFonts w:asciiTheme="majorHAnsi" w:eastAsia="Times New Roman" w:hAnsiTheme="majorHAnsi" w:cs="Times New Roman"/>
          <w:b/>
          <w:lang w:eastAsia="cs-CZ"/>
        </w:rPr>
        <w:t xml:space="preserve">vysokoškolské vzdělání </w:t>
      </w:r>
      <w:r w:rsidRPr="004D4298">
        <w:rPr>
          <w:rFonts w:asciiTheme="majorHAnsi" w:eastAsia="Times New Roman" w:hAnsiTheme="majorHAnsi" w:cs="Times New Roman"/>
          <w:b/>
          <w:lang w:eastAsia="cs-CZ"/>
        </w:rPr>
        <w:t>v</w:t>
      </w:r>
      <w:r w:rsidR="00D60562" w:rsidRPr="002A7EAB">
        <w:rPr>
          <w:rFonts w:asciiTheme="majorHAnsi" w:eastAsia="Times New Roman" w:hAnsiTheme="majorHAnsi" w:cs="Times New Roman"/>
          <w:b/>
          <w:lang w:eastAsia="cs-CZ"/>
        </w:rPr>
        <w:t xml:space="preserve"> </w:t>
      </w:r>
      <w:r w:rsidRPr="002A7EAB">
        <w:rPr>
          <w:rFonts w:asciiTheme="majorHAnsi" w:eastAsia="Times New Roman" w:hAnsiTheme="majorHAnsi" w:cs="Times New Roman"/>
          <w:b/>
          <w:lang w:eastAsia="cs-CZ"/>
        </w:rPr>
        <w:t>magisterském</w:t>
      </w:r>
      <w:r w:rsidR="00465127">
        <w:rPr>
          <w:rFonts w:asciiTheme="majorHAnsi" w:eastAsia="Times New Roman" w:hAnsiTheme="majorHAnsi" w:cs="Times New Roman"/>
          <w:b/>
          <w:lang w:eastAsia="cs-CZ"/>
        </w:rPr>
        <w:t xml:space="preserve"> </w:t>
      </w:r>
      <w:r w:rsidRPr="002A7EAB">
        <w:rPr>
          <w:rFonts w:asciiTheme="majorHAnsi" w:eastAsia="Times New Roman" w:hAnsiTheme="majorHAnsi" w:cs="Times New Roman"/>
          <w:b/>
          <w:lang w:eastAsia="cs-CZ"/>
        </w:rPr>
        <w:t>studijním programu</w:t>
      </w:r>
      <w:r w:rsidRPr="002A7EAB">
        <w:rPr>
          <w:rFonts w:asciiTheme="majorHAnsi" w:hAnsiTheme="majorHAnsi" w:cs="Times New Roman"/>
        </w:rPr>
        <w:t xml:space="preserve">. Splnění tohoto předpokladu se podle § 26 odst. 1 věta první </w:t>
      </w:r>
      <w:r w:rsidRPr="002A7EAB">
        <w:rPr>
          <w:rFonts w:asciiTheme="majorHAnsi" w:eastAsia="Times New Roman" w:hAnsiTheme="majorHAnsi" w:cs="Times New Roman"/>
          <w:lang w:eastAsia="cs-CZ"/>
        </w:rPr>
        <w:t xml:space="preserve">zákona o státní službě </w:t>
      </w:r>
      <w:r w:rsidRPr="002A7EAB">
        <w:rPr>
          <w:rFonts w:asciiTheme="majorHAnsi" w:hAnsiTheme="majorHAnsi" w:cs="Times New Roman"/>
        </w:rPr>
        <w:t>dokládá příslušnými listinami, tj. originálem nebo úředně ověřenou kopií dokladu o dosaženém vzdělání:</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hAnsiTheme="majorHAnsi" w:cs="Times New Roman"/>
        </w:rPr>
        <w:t>vysokoškolského diplomu</w:t>
      </w:r>
      <w:r w:rsidRPr="002A7EAB">
        <w:rPr>
          <w:rFonts w:asciiTheme="majorHAnsi" w:eastAsia="Times New Roman" w:hAnsiTheme="majorHAnsi" w:cs="Times New Roman"/>
          <w:lang w:eastAsia="cs-CZ"/>
        </w:rPr>
        <w:t xml:space="preserve"> a</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eastAsia="Times New Roman" w:hAnsiTheme="majorHAnsi" w:cs="Times New Roman"/>
          <w:lang w:eastAsia="cs-CZ"/>
        </w:rPr>
        <w:t>dodatku k diplomu, resp. vysvědčení o státní závěrečné zkoušce.</w:t>
      </w:r>
    </w:p>
    <w:p w:rsidR="002A7EAB" w:rsidRPr="002A7EAB" w:rsidRDefault="002A7EAB" w:rsidP="00933C6B">
      <w:pPr>
        <w:pStyle w:val="Odstavecseseznamem"/>
        <w:spacing w:before="120" w:after="0" w:line="240" w:lineRule="auto"/>
        <w:contextualSpacing w:val="0"/>
        <w:jc w:val="both"/>
        <w:rPr>
          <w:rFonts w:asciiTheme="majorHAnsi" w:hAnsiTheme="majorHAnsi" w:cs="Times New Roman"/>
        </w:rPr>
      </w:pPr>
      <w:r w:rsidRPr="002A7EAB">
        <w:rPr>
          <w:rFonts w:asciiTheme="majorHAnsi" w:eastAsia="Times New Roman" w:hAnsiTheme="majorHAnsi" w:cs="Times New Roman"/>
          <w:lang w:eastAsia="cs-CZ"/>
        </w:rPr>
        <w:t xml:space="preserve">Při podání žádosti lze podle § 26 odst. </w:t>
      </w:r>
      <w:r w:rsidR="001F4FE4">
        <w:rPr>
          <w:rFonts w:asciiTheme="majorHAnsi" w:eastAsia="Times New Roman" w:hAnsiTheme="majorHAnsi" w:cs="Times New Roman"/>
          <w:lang w:eastAsia="cs-CZ"/>
        </w:rPr>
        <w:t>1</w:t>
      </w:r>
      <w:r w:rsidRPr="002A7EAB">
        <w:rPr>
          <w:rFonts w:asciiTheme="majorHAnsi" w:eastAsia="Times New Roman" w:hAnsiTheme="majorHAnsi" w:cs="Times New Roman"/>
          <w:lang w:eastAsia="cs-CZ"/>
        </w:rPr>
        <w:t xml:space="preserve"> </w:t>
      </w:r>
      <w:r w:rsidR="0054791C">
        <w:rPr>
          <w:rFonts w:asciiTheme="majorHAnsi" w:eastAsia="Times New Roman" w:hAnsiTheme="majorHAnsi" w:cs="Times New Roman"/>
          <w:lang w:eastAsia="cs-CZ"/>
        </w:rPr>
        <w:t>věta druhá</w:t>
      </w:r>
      <w:r w:rsidR="0054791C" w:rsidRPr="002A7EAB">
        <w:rPr>
          <w:rFonts w:asciiTheme="majorHAnsi" w:eastAsia="Times New Roman" w:hAnsiTheme="majorHAnsi" w:cs="Times New Roman"/>
          <w:lang w:eastAsia="cs-CZ"/>
        </w:rPr>
        <w:t xml:space="preserve"> </w:t>
      </w:r>
      <w:r w:rsidRPr="002A7EAB">
        <w:rPr>
          <w:rFonts w:asciiTheme="majorHAnsi" w:eastAsia="Times New Roman" w:hAnsiTheme="majorHAnsi" w:cs="Times New Roman"/>
          <w:lang w:eastAsia="cs-CZ"/>
        </w:rPr>
        <w:t>zákona o státní službě</w:t>
      </w:r>
      <w:r w:rsidR="001F4FE4">
        <w:rPr>
          <w:rFonts w:asciiTheme="majorHAnsi" w:eastAsia="Times New Roman" w:hAnsiTheme="majorHAnsi" w:cs="Times New Roman"/>
          <w:lang w:eastAsia="cs-CZ"/>
        </w:rPr>
        <w:t xml:space="preserve"> </w:t>
      </w:r>
      <w:r w:rsidRPr="002A7EAB">
        <w:rPr>
          <w:rFonts w:asciiTheme="majorHAnsi" w:eastAsia="Times New Roman" w:hAnsiTheme="majorHAnsi" w:cs="Times New Roman"/>
          <w:lang w:eastAsia="cs-CZ"/>
        </w:rPr>
        <w:t>doložit pouze písemné čestné prohlášení o dosaženém vzdělání</w:t>
      </w:r>
      <w:r w:rsidR="001F67DC">
        <w:rPr>
          <w:rFonts w:asciiTheme="majorHAnsi" w:eastAsia="Times New Roman" w:hAnsiTheme="majorHAnsi" w:cs="Times New Roman"/>
          <w:lang w:eastAsia="cs-CZ"/>
        </w:rPr>
        <w:t xml:space="preserve">. Písemné čestné prohlášení o dosaženém vzdělání </w:t>
      </w:r>
      <w:r w:rsidR="003A4DF0">
        <w:rPr>
          <w:rFonts w:asciiTheme="majorHAnsi" w:eastAsia="Times New Roman" w:hAnsiTheme="majorHAnsi" w:cs="Times New Roman"/>
          <w:lang w:eastAsia="cs-CZ"/>
        </w:rPr>
        <w:br/>
      </w:r>
      <w:r w:rsidR="001F67DC">
        <w:rPr>
          <w:rFonts w:asciiTheme="majorHAnsi" w:eastAsia="Times New Roman" w:hAnsiTheme="majorHAnsi" w:cs="Times New Roman"/>
          <w:lang w:eastAsia="cs-CZ"/>
        </w:rPr>
        <w:t xml:space="preserve">je </w:t>
      </w:r>
      <w:r w:rsidR="00200424">
        <w:rPr>
          <w:rFonts w:asciiTheme="majorHAnsi" w:eastAsia="Times New Roman" w:hAnsiTheme="majorHAnsi" w:cs="Times New Roman"/>
          <w:lang w:eastAsia="cs-CZ"/>
        </w:rPr>
        <w:t>součástí</w:t>
      </w:r>
      <w:r w:rsidR="001F67DC">
        <w:rPr>
          <w:rFonts w:asciiTheme="majorHAnsi" w:eastAsia="Times New Roman" w:hAnsiTheme="majorHAnsi" w:cs="Times New Roman"/>
          <w:lang w:eastAsia="cs-CZ"/>
        </w:rPr>
        <w:t xml:space="preserve"> formulář</w:t>
      </w:r>
      <w:r w:rsidR="00200424">
        <w:rPr>
          <w:rFonts w:asciiTheme="majorHAnsi" w:eastAsia="Times New Roman" w:hAnsiTheme="majorHAnsi" w:cs="Times New Roman"/>
          <w:lang w:eastAsia="cs-CZ"/>
        </w:rPr>
        <w:t>e</w:t>
      </w:r>
      <w:r w:rsidR="001F67DC">
        <w:rPr>
          <w:rFonts w:asciiTheme="majorHAnsi" w:eastAsia="Times New Roman" w:hAnsiTheme="majorHAnsi" w:cs="Times New Roman"/>
          <w:lang w:eastAsia="cs-CZ"/>
        </w:rPr>
        <w:t xml:space="preserve"> žádosti;</w:t>
      </w:r>
      <w:r w:rsidRPr="002A7EAB">
        <w:rPr>
          <w:rFonts w:asciiTheme="majorHAnsi" w:eastAsia="Times New Roman" w:hAnsiTheme="majorHAnsi" w:cs="Times New Roman"/>
          <w:lang w:eastAsia="cs-CZ"/>
        </w:rPr>
        <w:t xml:space="preserve"> uvedenou listinu lze v takovém případě doložit následně, nejpozději před konáním pohovoru</w:t>
      </w:r>
      <w:r w:rsidR="00323921">
        <w:rPr>
          <w:rFonts w:asciiTheme="majorHAnsi" w:eastAsia="Times New Roman" w:hAnsiTheme="majorHAnsi" w:cs="Times New Roman"/>
          <w:lang w:eastAsia="cs-CZ"/>
        </w:rPr>
        <w:t>,</w:t>
      </w:r>
      <w:r w:rsidRPr="002A7EAB">
        <w:rPr>
          <w:rFonts w:asciiTheme="majorHAnsi" w:hAnsiTheme="majorHAnsi" w:cs="Times New Roman"/>
        </w:rPr>
        <w:t> </w:t>
      </w:r>
    </w:p>
    <w:p w:rsidR="002A7EAB" w:rsidRPr="002A7EAB" w:rsidRDefault="002A7EAB" w:rsidP="00933C6B">
      <w:pPr>
        <w:pStyle w:val="Odstavecseseznamem"/>
        <w:numPr>
          <w:ilvl w:val="0"/>
          <w:numId w:val="5"/>
        </w:numPr>
        <w:spacing w:before="12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má potřebnou zdravotní způsobilost</w:t>
      </w:r>
      <w:r w:rsidRPr="002A7EAB">
        <w:rPr>
          <w:rFonts w:asciiTheme="majorHAnsi" w:hAnsiTheme="majorHAnsi" w:cs="Times New Roman"/>
        </w:rPr>
        <w:t xml:space="preserve"> [§ 25 odst. 1 písm. f) zákona o státní službě]. Splnění tohoto předpokladu se podle § 26 odst. </w:t>
      </w:r>
      <w:r w:rsidR="00687E1D">
        <w:rPr>
          <w:rFonts w:asciiTheme="majorHAnsi" w:hAnsiTheme="majorHAnsi" w:cs="Times New Roman"/>
        </w:rPr>
        <w:t>4</w:t>
      </w:r>
      <w:r w:rsidRPr="002A7EAB">
        <w:rPr>
          <w:rFonts w:asciiTheme="majorHAnsi" w:hAnsiTheme="majorHAnsi" w:cs="Times New Roman"/>
        </w:rPr>
        <w:t xml:space="preserve"> zákona o státní službě dokládá písemným čestným prohlášením</w:t>
      </w:r>
      <w:r w:rsidR="00200424">
        <w:rPr>
          <w:rFonts w:asciiTheme="majorHAnsi" w:hAnsiTheme="majorHAnsi" w:cs="Times New Roman"/>
        </w:rPr>
        <w:t xml:space="preserve">, které je součástí formuláře žádosti. </w:t>
      </w:r>
      <w:r w:rsidR="00200424" w:rsidRPr="00200424">
        <w:rPr>
          <w:rFonts w:asciiTheme="majorHAnsi" w:hAnsiTheme="majorHAnsi" w:cs="Times New Roman"/>
        </w:rPr>
        <w:t>U nejvhodnějšího žadatele vybraného podle §</w:t>
      </w:r>
      <w:r w:rsidR="00200424">
        <w:rPr>
          <w:rFonts w:asciiTheme="majorHAnsi" w:hAnsiTheme="majorHAnsi" w:cs="Times New Roman"/>
        </w:rPr>
        <w:t> </w:t>
      </w:r>
      <w:r w:rsidR="00200424" w:rsidRPr="00200424">
        <w:rPr>
          <w:rFonts w:asciiTheme="majorHAnsi" w:hAnsiTheme="majorHAnsi" w:cs="Times New Roman"/>
        </w:rPr>
        <w:t>28 odst. 2 nebo 3 zákona o státní službě služební orgán ověří splnění tohoto předpokladu zajištěním vstupní lékařské prohlídky podle zákona o specifických lékařských službách</w:t>
      </w:r>
      <w:r w:rsidR="00323921">
        <w:rPr>
          <w:rFonts w:asciiTheme="majorHAnsi" w:hAnsiTheme="majorHAnsi" w:cs="Times New Roman"/>
        </w:rPr>
        <w:t xml:space="preserve"> a</w:t>
      </w:r>
    </w:p>
    <w:p w:rsidR="00C4576E" w:rsidRDefault="00780844" w:rsidP="00780844">
      <w:pPr>
        <w:numPr>
          <w:ilvl w:val="0"/>
          <w:numId w:val="5"/>
        </w:numPr>
        <w:spacing w:before="60" w:after="60" w:line="240" w:lineRule="auto"/>
        <w:jc w:val="both"/>
        <w:rPr>
          <w:rFonts w:asciiTheme="majorHAnsi" w:eastAsia="Times New Roman" w:hAnsiTheme="majorHAnsi" w:cs="Times New Roman"/>
          <w:lang w:eastAsia="cs-CZ"/>
        </w:rPr>
      </w:pPr>
      <w:r w:rsidRPr="006F438A">
        <w:rPr>
          <w:rFonts w:asciiTheme="majorHAnsi" w:eastAsia="Times New Roman" w:hAnsiTheme="majorHAnsi" w:cs="Times New Roman"/>
          <w:b/>
          <w:lang w:eastAsia="cs-CZ"/>
        </w:rPr>
        <w:t>má potřebnou znalost českého jazyka, není-li státním občanem České republiky</w:t>
      </w:r>
      <w:r w:rsidRPr="00780844">
        <w:rPr>
          <w:rFonts w:asciiTheme="majorHAnsi" w:eastAsia="Times New Roman" w:hAnsiTheme="majorHAnsi" w:cs="Times New Roman"/>
          <w:lang w:eastAsia="cs-CZ"/>
        </w:rPr>
        <w:t xml:space="preserve"> [§ 25 odst.</w:t>
      </w:r>
      <w:r>
        <w:rPr>
          <w:rFonts w:asciiTheme="majorHAnsi" w:eastAsia="Times New Roman" w:hAnsiTheme="majorHAnsi" w:cs="Times New Roman"/>
          <w:lang w:eastAsia="cs-CZ"/>
        </w:rPr>
        <w:t> </w:t>
      </w:r>
      <w:r w:rsidRPr="00780844">
        <w:rPr>
          <w:rFonts w:asciiTheme="majorHAnsi" w:eastAsia="Times New Roman" w:hAnsiTheme="majorHAnsi" w:cs="Times New Roman"/>
          <w:lang w:eastAsia="cs-CZ"/>
        </w:rPr>
        <w:t>1 písm. g) zákona o státní službě]</w:t>
      </w:r>
      <w:r>
        <w:rPr>
          <w:rStyle w:val="Znakapoznpodarou"/>
          <w:rFonts w:asciiTheme="majorHAnsi" w:eastAsia="Times New Roman" w:hAnsiTheme="majorHAnsi" w:cs="Times New Roman"/>
          <w:lang w:eastAsia="cs-CZ"/>
        </w:rPr>
        <w:footnoteReference w:id="3"/>
      </w:r>
      <w:r w:rsidR="000800E5" w:rsidRPr="00427E40">
        <w:rPr>
          <w:rFonts w:asciiTheme="majorHAnsi" w:hAnsiTheme="majorHAnsi"/>
          <w:iCs/>
          <w:sz w:val="18"/>
          <w:szCs w:val="18"/>
        </w:rPr>
        <w:t xml:space="preserve">. </w:t>
      </w:r>
      <w:r w:rsidR="009E5ADD" w:rsidRPr="006F438A">
        <w:rPr>
          <w:rFonts w:asciiTheme="majorHAnsi" w:eastAsia="Times New Roman" w:hAnsiTheme="majorHAnsi" w:cs="Times New Roman"/>
          <w:lang w:eastAsia="cs-CZ"/>
        </w:rPr>
        <w:t xml:space="preserve">Splnění </w:t>
      </w:r>
      <w:r w:rsidR="00273F43">
        <w:rPr>
          <w:rFonts w:asciiTheme="majorHAnsi" w:eastAsia="Times New Roman" w:hAnsiTheme="majorHAnsi" w:cs="Times New Roman"/>
          <w:lang w:eastAsia="cs-CZ"/>
        </w:rPr>
        <w:t xml:space="preserve">tohoto </w:t>
      </w:r>
      <w:r w:rsidR="009E5ADD" w:rsidRPr="006F438A">
        <w:rPr>
          <w:rFonts w:asciiTheme="majorHAnsi" w:eastAsia="Times New Roman" w:hAnsiTheme="majorHAnsi" w:cs="Times New Roman"/>
          <w:lang w:eastAsia="cs-CZ"/>
        </w:rPr>
        <w:t xml:space="preserve">předpokladu se </w:t>
      </w:r>
      <w:r w:rsidR="00687E1D">
        <w:rPr>
          <w:rFonts w:asciiTheme="majorHAnsi" w:eastAsia="Times New Roman" w:hAnsiTheme="majorHAnsi" w:cs="Times New Roman"/>
          <w:lang w:eastAsia="cs-CZ"/>
        </w:rPr>
        <w:t xml:space="preserve">podle § </w:t>
      </w:r>
      <w:r w:rsidR="00687E1D" w:rsidRPr="002A7EAB">
        <w:rPr>
          <w:rFonts w:asciiTheme="majorHAnsi" w:hAnsiTheme="majorHAnsi" w:cs="Times New Roman"/>
        </w:rPr>
        <w:t xml:space="preserve">26 odst. </w:t>
      </w:r>
      <w:r w:rsidR="00687E1D">
        <w:rPr>
          <w:rFonts w:asciiTheme="majorHAnsi" w:hAnsiTheme="majorHAnsi" w:cs="Times New Roman"/>
        </w:rPr>
        <w:t>5</w:t>
      </w:r>
      <w:r w:rsidR="00687E1D" w:rsidRPr="002A7EAB">
        <w:rPr>
          <w:rFonts w:asciiTheme="majorHAnsi" w:hAnsiTheme="majorHAnsi" w:cs="Times New Roman"/>
        </w:rPr>
        <w:t xml:space="preserve"> zákona o státní službě </w:t>
      </w:r>
      <w:r w:rsidR="009E5ADD" w:rsidRPr="006F438A">
        <w:rPr>
          <w:rFonts w:asciiTheme="majorHAnsi" w:eastAsia="Times New Roman" w:hAnsiTheme="majorHAnsi" w:cs="Times New Roman"/>
          <w:lang w:eastAsia="cs-CZ"/>
        </w:rPr>
        <w:t>dokládá písemným čestným prohlášením.</w:t>
      </w:r>
    </w:p>
    <w:p w:rsidR="00BB483F" w:rsidRPr="00BB483F" w:rsidRDefault="00BB483F" w:rsidP="006D31D4">
      <w:pPr>
        <w:numPr>
          <w:ilvl w:val="0"/>
          <w:numId w:val="7"/>
        </w:numPr>
        <w:spacing w:before="60" w:after="60" w:line="240" w:lineRule="auto"/>
        <w:jc w:val="both"/>
        <w:rPr>
          <w:rFonts w:asciiTheme="majorHAnsi" w:eastAsia="Times New Roman" w:hAnsiTheme="majorHAnsi" w:cs="Times New Roman"/>
          <w:lang w:eastAsia="cs-CZ"/>
        </w:rPr>
      </w:pPr>
      <w:r w:rsidRPr="00BB483F">
        <w:rPr>
          <w:rFonts w:asciiTheme="majorHAnsi" w:eastAsia="Times New Roman" w:hAnsiTheme="majorHAnsi" w:cs="Times New Roman"/>
          <w:lang w:eastAsia="cs-CZ"/>
        </w:rPr>
        <w:t xml:space="preserve">Žadatel musí splňovat jiný požadavek stanovený podle § 25 odst. 3 písm. d) zákona o státní službě služebním předpisem státního tajemníka v Ministerstvu obrany č. 1/2026, kterým se stanoví vnitřní systemizace a organizační struktura pro rok 2026 (SP-01/2026-ST), ve znění pozdějších služebních přepisů, kterým je způsobilost mít přístup k utajovaným informacím podle zákona č. 412/2005 Sb., o ochraně utajovaných informací a o bezpečnostní způsobilosti, ve znění pozdějších předpisů, </w:t>
      </w:r>
      <w:r>
        <w:rPr>
          <w:rFonts w:asciiTheme="majorHAnsi" w:eastAsia="Times New Roman" w:hAnsiTheme="majorHAnsi" w:cs="Times New Roman"/>
          <w:lang w:eastAsia="cs-CZ"/>
        </w:rPr>
        <w:br/>
      </w:r>
      <w:r w:rsidRPr="00BB483F">
        <w:rPr>
          <w:rFonts w:asciiTheme="majorHAnsi" w:eastAsia="Times New Roman" w:hAnsiTheme="majorHAnsi" w:cs="Times New Roman"/>
          <w:lang w:eastAsia="cs-CZ"/>
        </w:rPr>
        <w:t xml:space="preserve">na stupeň utajení </w:t>
      </w:r>
      <w:r w:rsidRPr="00BB483F">
        <w:rPr>
          <w:rFonts w:asciiTheme="majorHAnsi" w:eastAsia="Times New Roman" w:hAnsiTheme="majorHAnsi" w:cs="Times New Roman"/>
          <w:b/>
          <w:lang w:eastAsia="cs-CZ"/>
        </w:rPr>
        <w:t>DŮVĚRNÉ.</w:t>
      </w:r>
      <w:r w:rsidRPr="00BB483F">
        <w:rPr>
          <w:rFonts w:asciiTheme="majorHAnsi" w:eastAsia="Times New Roman" w:hAnsiTheme="majorHAnsi" w:cs="Times New Roman"/>
          <w:lang w:eastAsia="cs-CZ"/>
        </w:rPr>
        <w:t xml:space="preserve"> Splnění tohoto požadavku se dokládá úředně ověřenou kopií platného Osvědčení fyzické osoby alespoň na stupeň utajení </w:t>
      </w:r>
      <w:r w:rsidRPr="00BB483F">
        <w:rPr>
          <w:rFonts w:asciiTheme="majorHAnsi" w:eastAsia="Times New Roman" w:hAnsiTheme="majorHAnsi" w:cs="Times New Roman"/>
          <w:b/>
          <w:lang w:eastAsia="cs-CZ"/>
        </w:rPr>
        <w:t>DŮVĚRNÉ.</w:t>
      </w:r>
      <w:r w:rsidRPr="00BB483F">
        <w:rPr>
          <w:rFonts w:asciiTheme="majorHAnsi" w:eastAsia="Times New Roman" w:hAnsiTheme="majorHAnsi" w:cs="Times New Roman"/>
          <w:lang w:eastAsia="cs-CZ"/>
        </w:rPr>
        <w:t xml:space="preserve"> Pokud žadatel nedisponuje příslušným dokladem a zároveň jeho žádost nebude z jiných důvodů vyřazena postupem podle § 27 odst. 2 zákona o státní službě, bude akceptováno, pokud žadatel doloží, že podal žádost o vydání osvědčení fyzické osoby příslušného stupně utajení nejpozději před vydáním rozhodnutí o přijetí žadatele do služebního poměru a zařazení na služební místo, resp. rozhodnutí o zařazení na služební místo. </w:t>
      </w:r>
    </w:p>
    <w:p w:rsidR="00432C0F" w:rsidRDefault="00432C0F" w:rsidP="00432C0F">
      <w:pPr>
        <w:rPr>
          <w:rFonts w:asciiTheme="majorHAnsi" w:eastAsia="Times New Roman" w:hAnsiTheme="majorHAnsi" w:cs="Times New Roman"/>
          <w:lang w:eastAsia="cs-CZ"/>
        </w:rPr>
      </w:pPr>
    </w:p>
    <w:p w:rsidR="00BB483F" w:rsidRDefault="00BB483F" w:rsidP="00432C0F">
      <w:pPr>
        <w:rPr>
          <w:rFonts w:asciiTheme="majorHAnsi" w:eastAsia="Times New Roman" w:hAnsiTheme="majorHAnsi" w:cs="Times New Roman"/>
          <w:lang w:eastAsia="cs-CZ"/>
        </w:rPr>
      </w:pPr>
    </w:p>
    <w:p w:rsidR="00BF12C2" w:rsidRDefault="00BF12C2" w:rsidP="00432C0F">
      <w:pPr>
        <w:rPr>
          <w:rFonts w:asciiTheme="majorHAnsi" w:eastAsia="Times New Roman" w:hAnsiTheme="majorHAnsi" w:cs="Times New Roman"/>
          <w:lang w:eastAsia="cs-CZ"/>
        </w:rPr>
      </w:pPr>
    </w:p>
    <w:p w:rsidR="00BF12C2" w:rsidRPr="00432C0F" w:rsidRDefault="00BF12C2" w:rsidP="00432C0F">
      <w:pPr>
        <w:rPr>
          <w:rFonts w:asciiTheme="majorHAnsi" w:eastAsia="Times New Roman"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lastRenderedPageBreak/>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4"/>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p w:rsidR="00BB483F" w:rsidRPr="008134CE" w:rsidRDefault="00BB483F" w:rsidP="00BB483F">
      <w:pPr>
        <w:pStyle w:val="Odstavecseseznamem"/>
        <w:tabs>
          <w:tab w:val="left" w:pos="567"/>
        </w:tabs>
        <w:spacing w:before="120" w:after="120" w:line="240" w:lineRule="auto"/>
        <w:ind w:left="568"/>
        <w:jc w:val="both"/>
        <w:rPr>
          <w:rFonts w:asciiTheme="majorHAnsi" w:eastAsia="Times New Roman"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t>7</w:t>
            </w:r>
            <w:r w:rsidRPr="00C17E0F">
              <w:rPr>
                <w:rFonts w:asciiTheme="majorHAnsi" w:eastAsia="Times New Roman" w:hAnsiTheme="majorHAnsi" w:cs="Times New Roman"/>
                <w:b/>
                <w:lang w:eastAsia="cs-CZ"/>
              </w:rPr>
              <w:t xml:space="preserve">. Údaje o pohovoru </w:t>
            </w:r>
          </w:p>
        </w:tc>
      </w:tr>
    </w:tbl>
    <w:p w:rsidR="00C17E0F" w:rsidRPr="002A7EAB" w:rsidRDefault="00C17E0F" w:rsidP="00C17E0F">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 xml:space="preserve">Se žadateli, jejichž žádost nebyla vyřazena, provede výběrová komise pohovor. </w:t>
      </w:r>
      <w:r w:rsidR="002A7EAB" w:rsidRPr="002A7EAB">
        <w:rPr>
          <w:rFonts w:asciiTheme="majorHAnsi" w:eastAsia="Times New Roman" w:hAnsiTheme="majorHAnsi" w:cs="Times New Roman"/>
        </w:rPr>
        <w:t>Pohovor před výběrovou komisí může být proveden pomocí jiných technických prostředků, např. videokonference.</w:t>
      </w:r>
    </w:p>
    <w:p w:rsidR="002A7EAB" w:rsidRPr="002A7EAB" w:rsidRDefault="002A7EAB" w:rsidP="00933C6B">
      <w:pPr>
        <w:spacing w:after="0" w:line="240" w:lineRule="auto"/>
        <w:ind w:left="1134"/>
        <w:jc w:val="both"/>
        <w:rPr>
          <w:rStyle w:val="Hypertextovodkaz"/>
          <w:rFonts w:asciiTheme="majorHAnsi" w:eastAsia="Times New Roman" w:hAnsiTheme="majorHAnsi" w:cs="Times New Roman"/>
          <w:lang w:eastAsia="cs-CZ"/>
        </w:rPr>
      </w:pPr>
    </w:p>
    <w:p w:rsidR="00546C7C" w:rsidRDefault="00546C7C" w:rsidP="00C17E0F">
      <w:pPr>
        <w:widowControl w:val="0"/>
        <w:spacing w:after="0" w:line="240" w:lineRule="auto"/>
        <w:ind w:left="5670"/>
        <w:jc w:val="center"/>
        <w:rPr>
          <w:rFonts w:asciiTheme="majorHAnsi" w:hAnsiTheme="majorHAnsi" w:cs="Times New Roman"/>
        </w:rPr>
      </w:pPr>
    </w:p>
    <w:p w:rsidR="00B254DF" w:rsidRDefault="00B254DF" w:rsidP="00C17E0F">
      <w:pPr>
        <w:widowControl w:val="0"/>
        <w:spacing w:after="0" w:line="240" w:lineRule="auto"/>
        <w:ind w:left="5670"/>
        <w:jc w:val="center"/>
        <w:rPr>
          <w:rFonts w:asciiTheme="majorHAnsi" w:hAnsiTheme="majorHAnsi" w:cs="Times New Roman"/>
        </w:rPr>
      </w:pPr>
    </w:p>
    <w:p w:rsidR="00B254DF" w:rsidRDefault="00B254DF" w:rsidP="00C17E0F">
      <w:pPr>
        <w:widowControl w:val="0"/>
        <w:spacing w:after="0" w:line="240" w:lineRule="auto"/>
        <w:ind w:left="5670"/>
        <w:jc w:val="center"/>
        <w:rPr>
          <w:rFonts w:asciiTheme="majorHAnsi" w:hAnsiTheme="majorHAnsi" w:cs="Times New Roman"/>
        </w:rPr>
      </w:pPr>
    </w:p>
    <w:p w:rsidR="00B254DF" w:rsidRDefault="00B254DF" w:rsidP="00C17E0F">
      <w:pPr>
        <w:widowControl w:val="0"/>
        <w:spacing w:after="0" w:line="240" w:lineRule="auto"/>
        <w:ind w:left="5670"/>
        <w:jc w:val="center"/>
        <w:rPr>
          <w:rFonts w:asciiTheme="majorHAnsi" w:hAnsiTheme="majorHAnsi" w:cs="Times New Roman"/>
        </w:rPr>
      </w:pPr>
    </w:p>
    <w:p w:rsidR="00B254DF" w:rsidRDefault="00B254DF" w:rsidP="00C17E0F">
      <w:pPr>
        <w:widowControl w:val="0"/>
        <w:spacing w:after="0" w:line="240" w:lineRule="auto"/>
        <w:ind w:left="5670"/>
        <w:jc w:val="center"/>
        <w:rPr>
          <w:rFonts w:asciiTheme="majorHAnsi" w:hAnsiTheme="majorHAnsi" w:cs="Times New Roman"/>
        </w:rPr>
      </w:pPr>
    </w:p>
    <w:p w:rsidR="00B15072" w:rsidRPr="00B15072" w:rsidRDefault="00B15072" w:rsidP="00B15072">
      <w:pPr>
        <w:widowControl w:val="0"/>
        <w:spacing w:after="0" w:line="240" w:lineRule="auto"/>
        <w:ind w:left="5670"/>
        <w:jc w:val="center"/>
        <w:rPr>
          <w:rFonts w:asciiTheme="majorHAnsi" w:hAnsiTheme="majorHAnsi" w:cs="Times New Roman"/>
        </w:rPr>
      </w:pPr>
      <w:r w:rsidRPr="00B15072">
        <w:rPr>
          <w:rFonts w:asciiTheme="majorHAnsi" w:hAnsiTheme="majorHAnsi" w:cs="Times New Roman"/>
        </w:rPr>
        <w:t>Ing. Petr Vančura</w:t>
      </w:r>
    </w:p>
    <w:p w:rsidR="00B15072" w:rsidRPr="00B15072" w:rsidRDefault="00B15072" w:rsidP="00B15072">
      <w:pPr>
        <w:widowControl w:val="0"/>
        <w:spacing w:after="0" w:line="240" w:lineRule="auto"/>
        <w:ind w:left="5670"/>
        <w:jc w:val="center"/>
        <w:rPr>
          <w:rFonts w:asciiTheme="majorHAnsi" w:hAnsiTheme="majorHAnsi" w:cs="Times New Roman"/>
        </w:rPr>
      </w:pPr>
      <w:r w:rsidRPr="00B15072">
        <w:rPr>
          <w:rFonts w:asciiTheme="majorHAnsi" w:hAnsiTheme="majorHAnsi" w:cs="Times New Roman"/>
        </w:rPr>
        <w:t>státní tajemník v Ministerstvu obrany</w:t>
      </w:r>
    </w:p>
    <w:p w:rsidR="00B254DF" w:rsidRPr="00C1364F" w:rsidRDefault="00B254DF" w:rsidP="00B254DF">
      <w:pPr>
        <w:widowControl w:val="0"/>
        <w:spacing w:after="0" w:line="240" w:lineRule="auto"/>
        <w:ind w:left="5670"/>
        <w:jc w:val="center"/>
        <w:rPr>
          <w:rFonts w:asciiTheme="majorHAnsi" w:hAnsiTheme="majorHAnsi" w:cs="Times New Roman"/>
        </w:rPr>
      </w:pPr>
      <w:bookmarkStart w:id="0" w:name="_GoBack"/>
      <w:bookmarkEnd w:id="0"/>
    </w:p>
    <w:p w:rsidR="006B73F1" w:rsidRDefault="006B73F1" w:rsidP="00EA57C7">
      <w:pPr>
        <w:spacing w:before="120" w:after="0" w:line="240" w:lineRule="auto"/>
        <w:jc w:val="both"/>
        <w:rPr>
          <w:rFonts w:asciiTheme="majorHAnsi" w:hAnsiTheme="majorHAnsi" w:cs="Times New Roman"/>
        </w:rPr>
      </w:pPr>
    </w:p>
    <w:p w:rsidR="00432C0F" w:rsidRDefault="00432C0F" w:rsidP="00EA57C7">
      <w:pPr>
        <w:spacing w:before="120" w:after="0" w:line="240" w:lineRule="auto"/>
        <w:jc w:val="both"/>
        <w:rPr>
          <w:rFonts w:asciiTheme="majorHAnsi" w:hAnsiTheme="majorHAnsi" w:cs="Times New Roman"/>
        </w:rPr>
      </w:pPr>
    </w:p>
    <w:p w:rsidR="00432C0F" w:rsidRDefault="00432C0F" w:rsidP="00EA57C7">
      <w:pPr>
        <w:spacing w:before="120" w:after="0" w:line="240" w:lineRule="auto"/>
        <w:jc w:val="both"/>
        <w:rPr>
          <w:rFonts w:asciiTheme="majorHAnsi" w:hAnsiTheme="majorHAnsi" w:cs="Times New Roman"/>
        </w:rPr>
      </w:pPr>
    </w:p>
    <w:p w:rsidR="00BF12C2" w:rsidRDefault="00BF12C2" w:rsidP="00EA57C7">
      <w:pPr>
        <w:spacing w:before="120" w:after="0" w:line="240" w:lineRule="auto"/>
        <w:jc w:val="both"/>
        <w:rPr>
          <w:rFonts w:asciiTheme="majorHAnsi" w:hAnsiTheme="majorHAnsi" w:cs="Times New Roman"/>
        </w:rPr>
      </w:pPr>
    </w:p>
    <w:p w:rsidR="00BF12C2" w:rsidRDefault="00BF12C2" w:rsidP="00EA57C7">
      <w:pPr>
        <w:spacing w:before="120" w:after="0" w:line="240" w:lineRule="auto"/>
        <w:jc w:val="both"/>
        <w:rPr>
          <w:rFonts w:asciiTheme="majorHAnsi" w:hAnsiTheme="majorHAnsi" w:cs="Times New Roman"/>
        </w:rPr>
      </w:pPr>
    </w:p>
    <w:p w:rsidR="00BF12C2" w:rsidRDefault="00BF12C2" w:rsidP="00EA57C7">
      <w:pPr>
        <w:spacing w:before="120" w:after="0" w:line="240" w:lineRule="auto"/>
        <w:jc w:val="both"/>
        <w:rPr>
          <w:rFonts w:asciiTheme="majorHAnsi" w:hAnsiTheme="majorHAnsi" w:cs="Times New Roman"/>
        </w:rPr>
      </w:pPr>
    </w:p>
    <w:p w:rsidR="00BF12C2" w:rsidRDefault="00BF12C2" w:rsidP="00EA57C7">
      <w:pPr>
        <w:spacing w:before="120" w:after="0" w:line="240" w:lineRule="auto"/>
        <w:jc w:val="both"/>
        <w:rPr>
          <w:rFonts w:asciiTheme="majorHAnsi" w:hAnsiTheme="majorHAnsi" w:cs="Times New Roman"/>
        </w:rPr>
      </w:pPr>
    </w:p>
    <w:p w:rsidR="00BF12C2" w:rsidRDefault="00BF12C2" w:rsidP="00EA57C7">
      <w:pPr>
        <w:spacing w:before="120" w:after="0" w:line="240" w:lineRule="auto"/>
        <w:jc w:val="both"/>
        <w:rPr>
          <w:rFonts w:asciiTheme="majorHAnsi" w:hAnsiTheme="majorHAnsi" w:cs="Times New Roman"/>
        </w:rPr>
      </w:pPr>
    </w:p>
    <w:p w:rsidR="00BF12C2" w:rsidRDefault="00BF12C2" w:rsidP="00EA57C7">
      <w:pPr>
        <w:spacing w:before="120" w:after="0" w:line="240" w:lineRule="auto"/>
        <w:jc w:val="both"/>
        <w:rPr>
          <w:rFonts w:asciiTheme="majorHAnsi" w:hAnsiTheme="majorHAnsi" w:cs="Times New Roman"/>
        </w:rPr>
      </w:pPr>
    </w:p>
    <w:p w:rsidR="00BF12C2" w:rsidRDefault="00BF12C2" w:rsidP="00EA57C7">
      <w:pPr>
        <w:spacing w:before="120" w:after="0" w:line="240" w:lineRule="auto"/>
        <w:jc w:val="both"/>
        <w:rPr>
          <w:rFonts w:asciiTheme="majorHAnsi" w:hAnsiTheme="majorHAnsi" w:cs="Times New Roman"/>
        </w:rPr>
      </w:pPr>
    </w:p>
    <w:p w:rsidR="00EA57C7" w:rsidRPr="002A7EAB" w:rsidRDefault="00EA57C7" w:rsidP="00EA57C7">
      <w:pPr>
        <w:spacing w:before="120" w:after="0" w:line="240" w:lineRule="auto"/>
        <w:jc w:val="both"/>
        <w:rPr>
          <w:rFonts w:asciiTheme="majorHAnsi" w:hAnsiTheme="majorHAnsi" w:cs="Times New Roman"/>
        </w:rPr>
      </w:pPr>
      <w:r w:rsidRPr="002A7EAB">
        <w:rPr>
          <w:rFonts w:asciiTheme="majorHAnsi" w:hAnsiTheme="majorHAnsi" w:cs="Times New Roman"/>
        </w:rPr>
        <w:t>Bližší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EA57C7" w:rsidRDefault="00EA57C7" w:rsidP="00EA57C7">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73796C"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5F1BE3" w:rsidRDefault="006E4E7C" w:rsidP="005F1BE3">
      <w:pPr>
        <w:spacing w:before="120" w:after="0" w:line="216" w:lineRule="auto"/>
        <w:jc w:val="both"/>
        <w:rPr>
          <w:rStyle w:val="Hypertextovodkaz"/>
          <w:rFonts w:asciiTheme="majorHAnsi" w:eastAsiaTheme="minorEastAsia" w:hAnsiTheme="majorHAnsi" w:cs="Times New Roman"/>
          <w:lang w:eastAsia="cs-CZ"/>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C35829">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hyperlink r:id="rId12" w:history="1">
        <w:r w:rsidR="00B23080" w:rsidRPr="00CA4257">
          <w:rPr>
            <w:rStyle w:val="Hypertextovodkaz"/>
            <w:rFonts w:asciiTheme="majorHAnsi" w:eastAsiaTheme="minorEastAsia" w:hAnsiTheme="majorHAnsi" w:cs="Times New Roman"/>
            <w:lang w:eastAsia="cs-CZ"/>
          </w:rPr>
          <w:t>statnisluzba.mo.gov.cz</w:t>
        </w:r>
      </w:hyperlink>
    </w:p>
    <w:p w:rsidR="00432C0F" w:rsidRDefault="00432C0F" w:rsidP="005F1BE3">
      <w:pPr>
        <w:spacing w:before="120" w:after="0" w:line="216" w:lineRule="auto"/>
        <w:jc w:val="both"/>
        <w:rPr>
          <w:rStyle w:val="Hypertextovodkaz"/>
          <w:rFonts w:asciiTheme="majorHAnsi" w:eastAsiaTheme="minorEastAsia" w:hAnsiTheme="majorHAnsi" w:cs="Times New Roman"/>
          <w:lang w:eastAsia="cs-CZ"/>
        </w:rPr>
      </w:pPr>
    </w:p>
    <w:p w:rsidR="00432C0F" w:rsidRDefault="00432C0F" w:rsidP="005F1BE3">
      <w:pPr>
        <w:spacing w:before="120" w:after="0" w:line="216" w:lineRule="auto"/>
        <w:jc w:val="both"/>
        <w:rPr>
          <w:rStyle w:val="Hypertextovodkaz"/>
          <w:rFonts w:asciiTheme="majorHAnsi" w:eastAsiaTheme="minorEastAsia" w:hAnsiTheme="majorHAnsi" w:cs="Times New Roman"/>
          <w:lang w:eastAsia="cs-CZ"/>
        </w:rPr>
      </w:pPr>
    </w:p>
    <w:p w:rsidR="00432C0F" w:rsidRDefault="00432C0F" w:rsidP="005F1BE3">
      <w:pPr>
        <w:spacing w:before="120" w:after="0" w:line="216" w:lineRule="auto"/>
        <w:jc w:val="both"/>
        <w:rPr>
          <w:rStyle w:val="Hypertextovodkaz"/>
          <w:rFonts w:asciiTheme="majorHAnsi" w:eastAsiaTheme="minorEastAsia"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p w:rsidR="00216AE7" w:rsidRDefault="00216AE7" w:rsidP="00216AE7">
            <w:pPr>
              <w:spacing w:before="120" w:after="120"/>
              <w:jc w:val="both"/>
            </w:pPr>
            <w:r w:rsidRPr="00216AE7">
              <w:rPr>
                <w:rFonts w:asciiTheme="majorHAnsi" w:eastAsia="Times New Roman" w:hAnsiTheme="majorHAnsi" w:cs="Times New Roman"/>
                <w:b/>
                <w:lang w:eastAsia="cs-CZ"/>
              </w:rPr>
              <w:lastRenderedPageBreak/>
              <w:t>Poučení služebního orgánu</w:t>
            </w:r>
          </w:p>
        </w:tc>
      </w:tr>
    </w:tbl>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 xml:space="preserve">Poučení o doručování ve výběrovém řízení podle § 24 odst. 11 </w:t>
      </w:r>
      <w:r w:rsidR="001F4FE4">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sidR="005471E2">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w:t>
      </w:r>
      <w:r w:rsidR="005471E2">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doručování (e-mail).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V případě doručování do datové schránky platí, že nepřihlásí-li se do datové schránky osoba, která má s</w:t>
      </w:r>
      <w:r w:rsidR="00045932">
        <w:rPr>
          <w:rFonts w:asciiTheme="majorHAnsi" w:eastAsia="Times New Roman" w:hAnsiTheme="majorHAnsi" w:cs="Times New Roman"/>
          <w:lang w:eastAsia="cs-CZ"/>
        </w:rPr>
        <w:t> </w:t>
      </w:r>
      <w:r w:rsidRPr="001F4FE4">
        <w:rPr>
          <w:rFonts w:asciiTheme="majorHAnsi" w:eastAsia="Times New Roman" w:hAnsiTheme="majorHAnsi" w:cs="Times New Roman"/>
          <w:lang w:eastAsia="cs-CZ"/>
        </w:rPr>
        <w:t>ohledem na rozsah svého oprávnění přístup k dodané písemnosti, ve lhůtě 5 dnů ode dne, kdy byla písemnost dodána do datové schránky, je písemnost doručena pátým dnem ode dne, kdy byla odeslána.</w:t>
      </w:r>
    </w:p>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Poučení o možnosti provedení pohovoru v náhradním termínu podle § 27 odst. 5 zákona o</w:t>
      </w:r>
      <w:r w:rsidR="005B3A85">
        <w:rPr>
          <w:rFonts w:asciiTheme="majorHAnsi" w:eastAsia="Times New Roman" w:hAnsiTheme="majorHAnsi" w:cs="Times New Roman"/>
          <w:b/>
          <w:lang w:eastAsia="cs-CZ"/>
        </w:rPr>
        <w:t> </w:t>
      </w:r>
      <w:r w:rsidRPr="00216AE7">
        <w:rPr>
          <w:rFonts w:asciiTheme="majorHAnsi" w:eastAsia="Times New Roman" w:hAnsiTheme="majorHAnsi" w:cs="Times New Roman"/>
          <w:b/>
          <w:lang w:eastAsia="cs-CZ"/>
        </w:rPr>
        <w:t>státní službě:</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Výběrová komise může provést s žadatelem pohovor v náhradním termínu na jeho požádání, pokud provedení pohovoru v náhradním termínu nebrání řádnému plnění úkolů služebního úřadu. K provedení náhradního termínu pohovoru žadatele, který by se nemohl dostavit k pohovoru </w:t>
      </w:r>
      <w:r w:rsidR="003A4DF0">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překážku na jeho vůli nezávislou, pro kterou by nebylo možné provést pohovor v takovém náhradním termínu, aby bylo možné výběrové řízení dokončit ve lhůtě 60 dnů, je třeba souhlas služebního orgánu. </w:t>
      </w:r>
    </w:p>
    <w:p w:rsidR="00216AE7" w:rsidRDefault="00216AE7" w:rsidP="00216AE7">
      <w:pPr>
        <w:spacing w:before="120" w:after="120" w:line="240" w:lineRule="auto"/>
        <w:jc w:val="both"/>
      </w:pPr>
    </w:p>
    <w:sectPr w:rsidR="00216AE7" w:rsidSect="0059439E">
      <w:footerReference w:type="default" r:id="rId13"/>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76FE" w:rsidRDefault="00A876FE">
      <w:pPr>
        <w:spacing w:after="0" w:line="240" w:lineRule="auto"/>
      </w:pPr>
      <w:r>
        <w:separator/>
      </w:r>
    </w:p>
  </w:endnote>
  <w:endnote w:type="continuationSeparator" w:id="0">
    <w:p w:rsidR="00A876FE" w:rsidRDefault="00A87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1"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0C6AAF">
    <w:pPr>
      <w:pStyle w:val="Zpat"/>
      <w:jc w:val="center"/>
    </w:pPr>
  </w:p>
  <w:p w:rsidR="001873E3" w:rsidRDefault="000C6AA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76FE" w:rsidRDefault="00A876FE">
      <w:pPr>
        <w:spacing w:after="0" w:line="240" w:lineRule="auto"/>
      </w:pPr>
      <w:r>
        <w:separator/>
      </w:r>
    </w:p>
  </w:footnote>
  <w:footnote w:type="continuationSeparator" w:id="0">
    <w:p w:rsidR="00A876FE" w:rsidRDefault="00A876FE">
      <w:pPr>
        <w:spacing w:after="0" w:line="240" w:lineRule="auto"/>
      </w:pPr>
      <w:r>
        <w:continuationSeparator/>
      </w:r>
    </w:p>
  </w:footnote>
  <w:footnote w:id="1">
    <w:p w:rsidR="00C0130C" w:rsidRPr="001F67DC" w:rsidRDefault="00C0130C" w:rsidP="001F67DC">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001F67DC"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676CD3" w:rsidRDefault="00676CD3" w:rsidP="00676CD3">
      <w:pPr>
        <w:pStyle w:val="Textpoznpodarou"/>
        <w:ind w:left="284" w:hanging="284"/>
        <w:jc w:val="both"/>
      </w:pPr>
      <w:r>
        <w:rPr>
          <w:rStyle w:val="Znakapoznpodarou"/>
        </w:rPr>
        <w:footnoteRef/>
      </w:r>
      <w:r>
        <w:t xml:space="preserve"> </w:t>
      </w:r>
      <w:r>
        <w:tab/>
      </w:r>
      <w:r w:rsidRPr="001F2F8F">
        <w:rPr>
          <w:rFonts w:asciiTheme="majorHAnsi" w:hAnsiTheme="majorHAnsi"/>
          <w:i/>
          <w:iCs/>
          <w:sz w:val="18"/>
          <w:szCs w:val="18"/>
        </w:rPr>
        <w:t>Žádost nemusí být podepsána uznávaným elektronickým podpisem</w:t>
      </w:r>
      <w:r w:rsidR="00BB483F">
        <w:rPr>
          <w:rFonts w:asciiTheme="majorHAnsi" w:hAnsiTheme="majorHAnsi"/>
          <w:i/>
          <w:iCs/>
          <w:sz w:val="18"/>
          <w:szCs w:val="18"/>
        </w:rPr>
        <w:t>.</w:t>
      </w:r>
    </w:p>
  </w:footnote>
  <w:footnote w:id="3">
    <w:p w:rsidR="00780844" w:rsidRDefault="00780844" w:rsidP="006F438A">
      <w:pPr>
        <w:pStyle w:val="Textpoznpodarou"/>
        <w:ind w:left="284" w:hanging="284"/>
        <w:jc w:val="both"/>
      </w:pPr>
      <w:r>
        <w:rPr>
          <w:rStyle w:val="Znakapoznpodarou"/>
        </w:rPr>
        <w:footnoteRef/>
      </w:r>
      <w:r>
        <w:t xml:space="preserve"> </w:t>
      </w:r>
      <w:r>
        <w:tab/>
      </w:r>
      <w:r w:rsidRPr="006F438A">
        <w:rPr>
          <w:rFonts w:asciiTheme="majorHAnsi" w:hAnsiTheme="majorHAnsi"/>
          <w:i/>
          <w:iCs/>
          <w:sz w:val="18"/>
          <w:szCs w:val="18"/>
        </w:rPr>
        <w:t>Výběrová komise podle § 27 odst.</w:t>
      </w:r>
      <w:r>
        <w:rPr>
          <w:rFonts w:asciiTheme="majorHAnsi" w:hAnsiTheme="majorHAnsi"/>
          <w:i/>
          <w:iCs/>
          <w:sz w:val="18"/>
          <w:szCs w:val="18"/>
        </w:rPr>
        <w:t> </w:t>
      </w:r>
      <w:r w:rsidRPr="006F438A">
        <w:rPr>
          <w:rFonts w:asciiTheme="majorHAnsi" w:hAnsiTheme="majorHAnsi"/>
          <w:i/>
          <w:iCs/>
          <w:sz w:val="18"/>
          <w:szCs w:val="18"/>
        </w:rPr>
        <w:t xml:space="preserve">3 </w:t>
      </w:r>
      <w:r w:rsidR="009E5ADD">
        <w:rPr>
          <w:rFonts w:asciiTheme="majorHAnsi" w:hAnsiTheme="majorHAnsi"/>
          <w:i/>
          <w:iCs/>
          <w:sz w:val="18"/>
          <w:szCs w:val="18"/>
        </w:rPr>
        <w:t xml:space="preserve">zákona o státní službě </w:t>
      </w:r>
      <w:r w:rsidRPr="006F438A">
        <w:rPr>
          <w:rFonts w:asciiTheme="majorHAnsi" w:hAnsiTheme="majorHAnsi"/>
          <w:i/>
          <w:iCs/>
          <w:sz w:val="18"/>
          <w:szCs w:val="18"/>
        </w:rPr>
        <w:t>ověří splnění tohoto předpokladu při pohovoru.</w:t>
      </w:r>
    </w:p>
  </w:footnote>
  <w:footnote w:id="4">
    <w:p w:rsidR="008134CE" w:rsidRDefault="008134CE" w:rsidP="008134CE">
      <w:pPr>
        <w:pStyle w:val="Textpoznpodarou"/>
        <w:ind w:left="284" w:hanging="284"/>
        <w:jc w:val="both"/>
        <w:rPr>
          <w:i/>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 xml:space="preserve">V životopisu žadatel uvede údaje o své dosavadní praxi a o znalostech a dovednostech týkajících se služebního místa, </w:t>
      </w:r>
      <w:r w:rsidR="00BB483F">
        <w:rPr>
          <w:rFonts w:asciiTheme="majorHAnsi" w:hAnsiTheme="majorHAnsi" w:cs="Times New Roman"/>
          <w:i/>
          <w:sz w:val="18"/>
          <w:szCs w:val="18"/>
        </w:rPr>
        <w:br/>
      </w:r>
      <w:r>
        <w:rPr>
          <w:rFonts w:asciiTheme="majorHAnsi" w:hAnsiTheme="majorHAnsi" w:cs="Times New Roman"/>
          <w:i/>
          <w:sz w:val="18"/>
          <w:szCs w:val="18"/>
        </w:rPr>
        <w:t>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CB442A"/>
    <w:multiLevelType w:val="hybridMultilevel"/>
    <w:tmpl w:val="3552DC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B5434B9"/>
    <w:multiLevelType w:val="hybridMultilevel"/>
    <w:tmpl w:val="CF7ECA84"/>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51F05F6"/>
    <w:multiLevelType w:val="hybridMultilevel"/>
    <w:tmpl w:val="28D27742"/>
    <w:lvl w:ilvl="0" w:tplc="3EC20FA2">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F332C54"/>
    <w:multiLevelType w:val="hybridMultilevel"/>
    <w:tmpl w:val="24786992"/>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3"/>
  </w:num>
  <w:num w:numId="2">
    <w:abstractNumId w:val="25"/>
  </w:num>
  <w:num w:numId="3">
    <w:abstractNumId w:val="19"/>
  </w:num>
  <w:num w:numId="4">
    <w:abstractNumId w:val="18"/>
  </w:num>
  <w:num w:numId="5">
    <w:abstractNumId w:val="26"/>
  </w:num>
  <w:num w:numId="6">
    <w:abstractNumId w:val="4"/>
  </w:num>
  <w:num w:numId="7">
    <w:abstractNumId w:val="3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2"/>
  </w:num>
  <w:num w:numId="11">
    <w:abstractNumId w:val="11"/>
  </w:num>
  <w:num w:numId="12">
    <w:abstractNumId w:val="12"/>
  </w:num>
  <w:num w:numId="13">
    <w:abstractNumId w:val="15"/>
  </w:num>
  <w:num w:numId="14">
    <w:abstractNumId w:val="3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3"/>
  </w:num>
  <w:num w:numId="18">
    <w:abstractNumId w:val="22"/>
  </w:num>
  <w:num w:numId="19">
    <w:abstractNumId w:val="6"/>
  </w:num>
  <w:num w:numId="20">
    <w:abstractNumId w:val="7"/>
  </w:num>
  <w:num w:numId="21">
    <w:abstractNumId w:val="24"/>
  </w:num>
  <w:num w:numId="22">
    <w:abstractNumId w:val="1"/>
  </w:num>
  <w:num w:numId="23">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8"/>
  </w:num>
  <w:num w:numId="28">
    <w:abstractNumId w:val="27"/>
  </w:num>
  <w:num w:numId="29">
    <w:abstractNumId w:val="29"/>
  </w:num>
  <w:num w:numId="30">
    <w:abstractNumId w:val="10"/>
  </w:num>
  <w:num w:numId="31">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8"/>
  </w:num>
  <w:num w:numId="35">
    <w:abstractNumId w:val="16"/>
  </w:num>
  <w:num w:numId="36">
    <w:abstractNumId w:val="2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2B2C"/>
    <w:rsid w:val="00003252"/>
    <w:rsid w:val="00004856"/>
    <w:rsid w:val="00006106"/>
    <w:rsid w:val="00006CA0"/>
    <w:rsid w:val="00014D2E"/>
    <w:rsid w:val="000167D6"/>
    <w:rsid w:val="00016FBE"/>
    <w:rsid w:val="000204EC"/>
    <w:rsid w:val="00021133"/>
    <w:rsid w:val="00023DC2"/>
    <w:rsid w:val="000242E6"/>
    <w:rsid w:val="000244B4"/>
    <w:rsid w:val="0002793B"/>
    <w:rsid w:val="00027F36"/>
    <w:rsid w:val="000310DC"/>
    <w:rsid w:val="0003223E"/>
    <w:rsid w:val="00035E57"/>
    <w:rsid w:val="00035EC1"/>
    <w:rsid w:val="00036A0E"/>
    <w:rsid w:val="0004079B"/>
    <w:rsid w:val="00040C9D"/>
    <w:rsid w:val="00041F41"/>
    <w:rsid w:val="000429B7"/>
    <w:rsid w:val="00044EF4"/>
    <w:rsid w:val="00045932"/>
    <w:rsid w:val="00045FDB"/>
    <w:rsid w:val="000475E9"/>
    <w:rsid w:val="00050B8C"/>
    <w:rsid w:val="000539A9"/>
    <w:rsid w:val="0005707D"/>
    <w:rsid w:val="0006197A"/>
    <w:rsid w:val="0006351D"/>
    <w:rsid w:val="00065CA4"/>
    <w:rsid w:val="000664EE"/>
    <w:rsid w:val="0006697C"/>
    <w:rsid w:val="000670BB"/>
    <w:rsid w:val="00070164"/>
    <w:rsid w:val="0007117F"/>
    <w:rsid w:val="0007144C"/>
    <w:rsid w:val="00071BC0"/>
    <w:rsid w:val="00073487"/>
    <w:rsid w:val="000743B4"/>
    <w:rsid w:val="00074609"/>
    <w:rsid w:val="000755CF"/>
    <w:rsid w:val="0007709E"/>
    <w:rsid w:val="000800E5"/>
    <w:rsid w:val="0008083A"/>
    <w:rsid w:val="00082DBC"/>
    <w:rsid w:val="000837DA"/>
    <w:rsid w:val="000863D7"/>
    <w:rsid w:val="0008743A"/>
    <w:rsid w:val="000949C6"/>
    <w:rsid w:val="0009642B"/>
    <w:rsid w:val="000A178A"/>
    <w:rsid w:val="000A1C43"/>
    <w:rsid w:val="000A1C82"/>
    <w:rsid w:val="000A25B5"/>
    <w:rsid w:val="000A285F"/>
    <w:rsid w:val="000A3A71"/>
    <w:rsid w:val="000B0DC2"/>
    <w:rsid w:val="000B26B5"/>
    <w:rsid w:val="000B3C94"/>
    <w:rsid w:val="000B6C12"/>
    <w:rsid w:val="000B6F17"/>
    <w:rsid w:val="000B7BAB"/>
    <w:rsid w:val="000C17CC"/>
    <w:rsid w:val="000C242B"/>
    <w:rsid w:val="000C2D13"/>
    <w:rsid w:val="000C30EA"/>
    <w:rsid w:val="000C48E0"/>
    <w:rsid w:val="000C6AAF"/>
    <w:rsid w:val="000C702E"/>
    <w:rsid w:val="000D082D"/>
    <w:rsid w:val="000D0AF9"/>
    <w:rsid w:val="000D1466"/>
    <w:rsid w:val="000D14FD"/>
    <w:rsid w:val="000D21EE"/>
    <w:rsid w:val="000D4EC7"/>
    <w:rsid w:val="000D7F3F"/>
    <w:rsid w:val="000E25FC"/>
    <w:rsid w:val="000E3B3D"/>
    <w:rsid w:val="000E435D"/>
    <w:rsid w:val="000E4B26"/>
    <w:rsid w:val="000E7200"/>
    <w:rsid w:val="000F04CC"/>
    <w:rsid w:val="000F2CA8"/>
    <w:rsid w:val="000F5026"/>
    <w:rsid w:val="000F5C69"/>
    <w:rsid w:val="000F7A0A"/>
    <w:rsid w:val="00100559"/>
    <w:rsid w:val="001012A9"/>
    <w:rsid w:val="001019C8"/>
    <w:rsid w:val="00102E94"/>
    <w:rsid w:val="00102EB8"/>
    <w:rsid w:val="00103409"/>
    <w:rsid w:val="001041CA"/>
    <w:rsid w:val="001072C0"/>
    <w:rsid w:val="0011027D"/>
    <w:rsid w:val="0011176F"/>
    <w:rsid w:val="00111AC4"/>
    <w:rsid w:val="001151DA"/>
    <w:rsid w:val="00115E91"/>
    <w:rsid w:val="00117857"/>
    <w:rsid w:val="001210F9"/>
    <w:rsid w:val="001218D1"/>
    <w:rsid w:val="00121A32"/>
    <w:rsid w:val="00123077"/>
    <w:rsid w:val="001246B9"/>
    <w:rsid w:val="00124F57"/>
    <w:rsid w:val="00125582"/>
    <w:rsid w:val="00127A96"/>
    <w:rsid w:val="00132275"/>
    <w:rsid w:val="00134859"/>
    <w:rsid w:val="001373AB"/>
    <w:rsid w:val="00137CB4"/>
    <w:rsid w:val="00140A59"/>
    <w:rsid w:val="00145A6F"/>
    <w:rsid w:val="00145D11"/>
    <w:rsid w:val="00145D2F"/>
    <w:rsid w:val="00147B95"/>
    <w:rsid w:val="00154893"/>
    <w:rsid w:val="00156686"/>
    <w:rsid w:val="0015684F"/>
    <w:rsid w:val="00161C4E"/>
    <w:rsid w:val="00162011"/>
    <w:rsid w:val="001634C5"/>
    <w:rsid w:val="00164F4C"/>
    <w:rsid w:val="00172E61"/>
    <w:rsid w:val="00175627"/>
    <w:rsid w:val="00176B6A"/>
    <w:rsid w:val="00181DB3"/>
    <w:rsid w:val="00181ED5"/>
    <w:rsid w:val="00183604"/>
    <w:rsid w:val="00183683"/>
    <w:rsid w:val="00185263"/>
    <w:rsid w:val="0018556F"/>
    <w:rsid w:val="00191200"/>
    <w:rsid w:val="00191508"/>
    <w:rsid w:val="00191B93"/>
    <w:rsid w:val="00191F24"/>
    <w:rsid w:val="00193A38"/>
    <w:rsid w:val="00194435"/>
    <w:rsid w:val="00194F75"/>
    <w:rsid w:val="00195EA5"/>
    <w:rsid w:val="001A0076"/>
    <w:rsid w:val="001A0D88"/>
    <w:rsid w:val="001A267C"/>
    <w:rsid w:val="001A3584"/>
    <w:rsid w:val="001B0652"/>
    <w:rsid w:val="001B1CD5"/>
    <w:rsid w:val="001B4459"/>
    <w:rsid w:val="001B7F42"/>
    <w:rsid w:val="001C021C"/>
    <w:rsid w:val="001C0F29"/>
    <w:rsid w:val="001C1536"/>
    <w:rsid w:val="001C334B"/>
    <w:rsid w:val="001C7B75"/>
    <w:rsid w:val="001C7C14"/>
    <w:rsid w:val="001C7DEB"/>
    <w:rsid w:val="001D10DB"/>
    <w:rsid w:val="001D1F64"/>
    <w:rsid w:val="001D264D"/>
    <w:rsid w:val="001D5EAB"/>
    <w:rsid w:val="001D7100"/>
    <w:rsid w:val="001E11A0"/>
    <w:rsid w:val="001E123F"/>
    <w:rsid w:val="001E310D"/>
    <w:rsid w:val="001E4C02"/>
    <w:rsid w:val="001E5EB6"/>
    <w:rsid w:val="001E62B8"/>
    <w:rsid w:val="001F25C5"/>
    <w:rsid w:val="001F32E5"/>
    <w:rsid w:val="001F4A48"/>
    <w:rsid w:val="001F4FE4"/>
    <w:rsid w:val="001F67DC"/>
    <w:rsid w:val="00200424"/>
    <w:rsid w:val="00203943"/>
    <w:rsid w:val="002053EC"/>
    <w:rsid w:val="00206AC9"/>
    <w:rsid w:val="00206D9D"/>
    <w:rsid w:val="0020761C"/>
    <w:rsid w:val="00216133"/>
    <w:rsid w:val="00216AE7"/>
    <w:rsid w:val="00216E5C"/>
    <w:rsid w:val="0022291E"/>
    <w:rsid w:val="00222E6E"/>
    <w:rsid w:val="0022520B"/>
    <w:rsid w:val="00226788"/>
    <w:rsid w:val="002306E4"/>
    <w:rsid w:val="00232DD6"/>
    <w:rsid w:val="00232F51"/>
    <w:rsid w:val="00236C1D"/>
    <w:rsid w:val="00237525"/>
    <w:rsid w:val="002427BA"/>
    <w:rsid w:val="0024707F"/>
    <w:rsid w:val="00247167"/>
    <w:rsid w:val="00247E1F"/>
    <w:rsid w:val="00247EE8"/>
    <w:rsid w:val="00250163"/>
    <w:rsid w:val="0025149A"/>
    <w:rsid w:val="0025154D"/>
    <w:rsid w:val="0025262A"/>
    <w:rsid w:val="00252ACF"/>
    <w:rsid w:val="002532D0"/>
    <w:rsid w:val="00253DA9"/>
    <w:rsid w:val="00260514"/>
    <w:rsid w:val="00260978"/>
    <w:rsid w:val="002628B1"/>
    <w:rsid w:val="00264DA8"/>
    <w:rsid w:val="00267FE5"/>
    <w:rsid w:val="002739D5"/>
    <w:rsid w:val="00273F43"/>
    <w:rsid w:val="0027520D"/>
    <w:rsid w:val="00276F58"/>
    <w:rsid w:val="0027711A"/>
    <w:rsid w:val="002811EC"/>
    <w:rsid w:val="00284DC5"/>
    <w:rsid w:val="002859CA"/>
    <w:rsid w:val="00286C61"/>
    <w:rsid w:val="002910E9"/>
    <w:rsid w:val="002912CC"/>
    <w:rsid w:val="002936A9"/>
    <w:rsid w:val="002953EB"/>
    <w:rsid w:val="00295DEC"/>
    <w:rsid w:val="002A1EDC"/>
    <w:rsid w:val="002A2A52"/>
    <w:rsid w:val="002A37FB"/>
    <w:rsid w:val="002A4568"/>
    <w:rsid w:val="002A7EAB"/>
    <w:rsid w:val="002B2ADF"/>
    <w:rsid w:val="002B307C"/>
    <w:rsid w:val="002B4439"/>
    <w:rsid w:val="002B47EB"/>
    <w:rsid w:val="002B5551"/>
    <w:rsid w:val="002B6969"/>
    <w:rsid w:val="002B7BA1"/>
    <w:rsid w:val="002C007C"/>
    <w:rsid w:val="002C0898"/>
    <w:rsid w:val="002C42A5"/>
    <w:rsid w:val="002C4B45"/>
    <w:rsid w:val="002C4D16"/>
    <w:rsid w:val="002D00B9"/>
    <w:rsid w:val="002D0506"/>
    <w:rsid w:val="002D06C4"/>
    <w:rsid w:val="002D4294"/>
    <w:rsid w:val="002D4DDA"/>
    <w:rsid w:val="002D5A6A"/>
    <w:rsid w:val="002E3651"/>
    <w:rsid w:val="002E6395"/>
    <w:rsid w:val="002E683D"/>
    <w:rsid w:val="002E6C87"/>
    <w:rsid w:val="002E6F20"/>
    <w:rsid w:val="002E76EA"/>
    <w:rsid w:val="002F22D7"/>
    <w:rsid w:val="002F3B51"/>
    <w:rsid w:val="002F5611"/>
    <w:rsid w:val="002F79D2"/>
    <w:rsid w:val="00301BA3"/>
    <w:rsid w:val="0031065B"/>
    <w:rsid w:val="00310F1A"/>
    <w:rsid w:val="0031111D"/>
    <w:rsid w:val="00311D04"/>
    <w:rsid w:val="003137B3"/>
    <w:rsid w:val="00316B72"/>
    <w:rsid w:val="00320BC5"/>
    <w:rsid w:val="003210F5"/>
    <w:rsid w:val="003227C9"/>
    <w:rsid w:val="00323018"/>
    <w:rsid w:val="00323921"/>
    <w:rsid w:val="00323E75"/>
    <w:rsid w:val="00324FCA"/>
    <w:rsid w:val="00324FD9"/>
    <w:rsid w:val="0032510F"/>
    <w:rsid w:val="00325565"/>
    <w:rsid w:val="003256F3"/>
    <w:rsid w:val="00326295"/>
    <w:rsid w:val="003263FD"/>
    <w:rsid w:val="00330CFE"/>
    <w:rsid w:val="0033286F"/>
    <w:rsid w:val="003358AC"/>
    <w:rsid w:val="00340BA0"/>
    <w:rsid w:val="0034674B"/>
    <w:rsid w:val="00347DB4"/>
    <w:rsid w:val="0035070C"/>
    <w:rsid w:val="00352B7F"/>
    <w:rsid w:val="003572F4"/>
    <w:rsid w:val="003574E5"/>
    <w:rsid w:val="00361C02"/>
    <w:rsid w:val="0036239E"/>
    <w:rsid w:val="00363D38"/>
    <w:rsid w:val="00363F43"/>
    <w:rsid w:val="00365EBD"/>
    <w:rsid w:val="00366126"/>
    <w:rsid w:val="00366A81"/>
    <w:rsid w:val="00367C2F"/>
    <w:rsid w:val="00367E1C"/>
    <w:rsid w:val="00372F77"/>
    <w:rsid w:val="00375300"/>
    <w:rsid w:val="0038166C"/>
    <w:rsid w:val="00384578"/>
    <w:rsid w:val="00390184"/>
    <w:rsid w:val="003915C9"/>
    <w:rsid w:val="00391738"/>
    <w:rsid w:val="0039234F"/>
    <w:rsid w:val="003928EB"/>
    <w:rsid w:val="00392B70"/>
    <w:rsid w:val="00392D05"/>
    <w:rsid w:val="00392E4E"/>
    <w:rsid w:val="00396616"/>
    <w:rsid w:val="00396DAF"/>
    <w:rsid w:val="00396FC6"/>
    <w:rsid w:val="003972D7"/>
    <w:rsid w:val="003A08B5"/>
    <w:rsid w:val="003A0F4F"/>
    <w:rsid w:val="003A1BD3"/>
    <w:rsid w:val="003A2788"/>
    <w:rsid w:val="003A2863"/>
    <w:rsid w:val="003A2AC8"/>
    <w:rsid w:val="003A37A6"/>
    <w:rsid w:val="003A4DF0"/>
    <w:rsid w:val="003B09EE"/>
    <w:rsid w:val="003B1832"/>
    <w:rsid w:val="003B3447"/>
    <w:rsid w:val="003B4EC8"/>
    <w:rsid w:val="003C1657"/>
    <w:rsid w:val="003C172D"/>
    <w:rsid w:val="003C2FBD"/>
    <w:rsid w:val="003C3668"/>
    <w:rsid w:val="003D1DB9"/>
    <w:rsid w:val="003D525C"/>
    <w:rsid w:val="003D57BE"/>
    <w:rsid w:val="003D6131"/>
    <w:rsid w:val="003D621B"/>
    <w:rsid w:val="003D77D9"/>
    <w:rsid w:val="003E1B2C"/>
    <w:rsid w:val="003E1EF7"/>
    <w:rsid w:val="003E256B"/>
    <w:rsid w:val="003E5881"/>
    <w:rsid w:val="003E77FC"/>
    <w:rsid w:val="003E79B3"/>
    <w:rsid w:val="003F0710"/>
    <w:rsid w:val="003F085F"/>
    <w:rsid w:val="003F18FF"/>
    <w:rsid w:val="003F1BB4"/>
    <w:rsid w:val="003F2721"/>
    <w:rsid w:val="003F3DA1"/>
    <w:rsid w:val="003F4A87"/>
    <w:rsid w:val="003F59E2"/>
    <w:rsid w:val="003F5FAD"/>
    <w:rsid w:val="003F6DC7"/>
    <w:rsid w:val="003F76A8"/>
    <w:rsid w:val="004014AD"/>
    <w:rsid w:val="0040272D"/>
    <w:rsid w:val="0041003C"/>
    <w:rsid w:val="00410551"/>
    <w:rsid w:val="004114F9"/>
    <w:rsid w:val="00411765"/>
    <w:rsid w:val="00413A0E"/>
    <w:rsid w:val="00413AC4"/>
    <w:rsid w:val="00423C98"/>
    <w:rsid w:val="00427E40"/>
    <w:rsid w:val="00432B5A"/>
    <w:rsid w:val="00432C0F"/>
    <w:rsid w:val="00433C78"/>
    <w:rsid w:val="0043419E"/>
    <w:rsid w:val="00437EE9"/>
    <w:rsid w:val="0044219D"/>
    <w:rsid w:val="00442253"/>
    <w:rsid w:val="00442717"/>
    <w:rsid w:val="00445252"/>
    <w:rsid w:val="00447DA0"/>
    <w:rsid w:val="00450BDA"/>
    <w:rsid w:val="0045680E"/>
    <w:rsid w:val="00462D09"/>
    <w:rsid w:val="00463E97"/>
    <w:rsid w:val="004640A8"/>
    <w:rsid w:val="00464166"/>
    <w:rsid w:val="00465127"/>
    <w:rsid w:val="00467FAE"/>
    <w:rsid w:val="00471691"/>
    <w:rsid w:val="004731A5"/>
    <w:rsid w:val="00473BAD"/>
    <w:rsid w:val="00487464"/>
    <w:rsid w:val="00490F4C"/>
    <w:rsid w:val="00492CB2"/>
    <w:rsid w:val="0049330D"/>
    <w:rsid w:val="00493E18"/>
    <w:rsid w:val="00494936"/>
    <w:rsid w:val="00496B46"/>
    <w:rsid w:val="004A51FE"/>
    <w:rsid w:val="004A5A6F"/>
    <w:rsid w:val="004A6FF5"/>
    <w:rsid w:val="004B0FB7"/>
    <w:rsid w:val="004B1C3C"/>
    <w:rsid w:val="004B286B"/>
    <w:rsid w:val="004B3C2A"/>
    <w:rsid w:val="004B4194"/>
    <w:rsid w:val="004B432F"/>
    <w:rsid w:val="004B493D"/>
    <w:rsid w:val="004B4D56"/>
    <w:rsid w:val="004B5A33"/>
    <w:rsid w:val="004C0025"/>
    <w:rsid w:val="004C1594"/>
    <w:rsid w:val="004C18FB"/>
    <w:rsid w:val="004C2CC7"/>
    <w:rsid w:val="004C4547"/>
    <w:rsid w:val="004C6F62"/>
    <w:rsid w:val="004C74B0"/>
    <w:rsid w:val="004C7BEF"/>
    <w:rsid w:val="004D01FB"/>
    <w:rsid w:val="004D4298"/>
    <w:rsid w:val="004D75ED"/>
    <w:rsid w:val="004D7F29"/>
    <w:rsid w:val="004E01CF"/>
    <w:rsid w:val="004F2D5B"/>
    <w:rsid w:val="004F446F"/>
    <w:rsid w:val="004F4F0C"/>
    <w:rsid w:val="004F522B"/>
    <w:rsid w:val="004F58CF"/>
    <w:rsid w:val="00501144"/>
    <w:rsid w:val="005013A9"/>
    <w:rsid w:val="00504751"/>
    <w:rsid w:val="005052A1"/>
    <w:rsid w:val="00505623"/>
    <w:rsid w:val="00505F95"/>
    <w:rsid w:val="00507033"/>
    <w:rsid w:val="00507B8A"/>
    <w:rsid w:val="00510485"/>
    <w:rsid w:val="005206CA"/>
    <w:rsid w:val="005209B1"/>
    <w:rsid w:val="005215DE"/>
    <w:rsid w:val="00521740"/>
    <w:rsid w:val="00523D01"/>
    <w:rsid w:val="00524F93"/>
    <w:rsid w:val="00525B40"/>
    <w:rsid w:val="00527304"/>
    <w:rsid w:val="00527EC6"/>
    <w:rsid w:val="00535A9E"/>
    <w:rsid w:val="00535BD8"/>
    <w:rsid w:val="0053752D"/>
    <w:rsid w:val="00541264"/>
    <w:rsid w:val="00542A29"/>
    <w:rsid w:val="005442DC"/>
    <w:rsid w:val="00544F02"/>
    <w:rsid w:val="00546C7C"/>
    <w:rsid w:val="005471E2"/>
    <w:rsid w:val="0054791C"/>
    <w:rsid w:val="00550F9F"/>
    <w:rsid w:val="00556100"/>
    <w:rsid w:val="00556929"/>
    <w:rsid w:val="00557983"/>
    <w:rsid w:val="00560049"/>
    <w:rsid w:val="00560738"/>
    <w:rsid w:val="00565613"/>
    <w:rsid w:val="00565E54"/>
    <w:rsid w:val="00566BCD"/>
    <w:rsid w:val="005704A0"/>
    <w:rsid w:val="0057090B"/>
    <w:rsid w:val="00573AF1"/>
    <w:rsid w:val="00581179"/>
    <w:rsid w:val="005811A4"/>
    <w:rsid w:val="0058220F"/>
    <w:rsid w:val="0058231B"/>
    <w:rsid w:val="00582EA2"/>
    <w:rsid w:val="0058325D"/>
    <w:rsid w:val="00583A20"/>
    <w:rsid w:val="0058572D"/>
    <w:rsid w:val="0058725D"/>
    <w:rsid w:val="005900CB"/>
    <w:rsid w:val="00592C4C"/>
    <w:rsid w:val="00593908"/>
    <w:rsid w:val="0059439E"/>
    <w:rsid w:val="00594A84"/>
    <w:rsid w:val="00595F71"/>
    <w:rsid w:val="005A3958"/>
    <w:rsid w:val="005A3A76"/>
    <w:rsid w:val="005B14E5"/>
    <w:rsid w:val="005B35C7"/>
    <w:rsid w:val="005B38BC"/>
    <w:rsid w:val="005B3A85"/>
    <w:rsid w:val="005B4C55"/>
    <w:rsid w:val="005C176A"/>
    <w:rsid w:val="005C4DAE"/>
    <w:rsid w:val="005C558C"/>
    <w:rsid w:val="005C6830"/>
    <w:rsid w:val="005C785F"/>
    <w:rsid w:val="005D0846"/>
    <w:rsid w:val="005D094A"/>
    <w:rsid w:val="005D176D"/>
    <w:rsid w:val="005D2546"/>
    <w:rsid w:val="005D5213"/>
    <w:rsid w:val="005D77E1"/>
    <w:rsid w:val="005E22EA"/>
    <w:rsid w:val="005E2AF9"/>
    <w:rsid w:val="005E3E6F"/>
    <w:rsid w:val="005E62BA"/>
    <w:rsid w:val="005E7595"/>
    <w:rsid w:val="005F05E3"/>
    <w:rsid w:val="005F075D"/>
    <w:rsid w:val="005F1BE3"/>
    <w:rsid w:val="005F2998"/>
    <w:rsid w:val="005F2B69"/>
    <w:rsid w:val="005F3BBC"/>
    <w:rsid w:val="005F4DC1"/>
    <w:rsid w:val="005F58B0"/>
    <w:rsid w:val="006017D6"/>
    <w:rsid w:val="00601D07"/>
    <w:rsid w:val="006020B7"/>
    <w:rsid w:val="00603002"/>
    <w:rsid w:val="00603E41"/>
    <w:rsid w:val="00604259"/>
    <w:rsid w:val="006043C1"/>
    <w:rsid w:val="006100F9"/>
    <w:rsid w:val="0061057D"/>
    <w:rsid w:val="00615610"/>
    <w:rsid w:val="00615751"/>
    <w:rsid w:val="0061599E"/>
    <w:rsid w:val="0062271F"/>
    <w:rsid w:val="0062276B"/>
    <w:rsid w:val="006243D1"/>
    <w:rsid w:val="0062462B"/>
    <w:rsid w:val="00627243"/>
    <w:rsid w:val="006279D7"/>
    <w:rsid w:val="00630F0E"/>
    <w:rsid w:val="00632FFE"/>
    <w:rsid w:val="006334D0"/>
    <w:rsid w:val="0063664E"/>
    <w:rsid w:val="00637F9B"/>
    <w:rsid w:val="00642305"/>
    <w:rsid w:val="006427F6"/>
    <w:rsid w:val="00643756"/>
    <w:rsid w:val="0064471A"/>
    <w:rsid w:val="00644C69"/>
    <w:rsid w:val="0065000E"/>
    <w:rsid w:val="006512C3"/>
    <w:rsid w:val="006533AB"/>
    <w:rsid w:val="006548F8"/>
    <w:rsid w:val="00655882"/>
    <w:rsid w:val="006578BE"/>
    <w:rsid w:val="00657BF0"/>
    <w:rsid w:val="006716D6"/>
    <w:rsid w:val="00673324"/>
    <w:rsid w:val="006756C1"/>
    <w:rsid w:val="00676A46"/>
    <w:rsid w:val="00676CD3"/>
    <w:rsid w:val="00677193"/>
    <w:rsid w:val="006772F9"/>
    <w:rsid w:val="006774E7"/>
    <w:rsid w:val="00677EB4"/>
    <w:rsid w:val="00680A8F"/>
    <w:rsid w:val="00687A03"/>
    <w:rsid w:val="00687E1D"/>
    <w:rsid w:val="00690F67"/>
    <w:rsid w:val="00692D9B"/>
    <w:rsid w:val="00693D6C"/>
    <w:rsid w:val="006A1E60"/>
    <w:rsid w:val="006A24FD"/>
    <w:rsid w:val="006A2F11"/>
    <w:rsid w:val="006A3DDE"/>
    <w:rsid w:val="006A4F61"/>
    <w:rsid w:val="006A51B4"/>
    <w:rsid w:val="006A5BBB"/>
    <w:rsid w:val="006A64BB"/>
    <w:rsid w:val="006A6C8B"/>
    <w:rsid w:val="006B0AA8"/>
    <w:rsid w:val="006B26D2"/>
    <w:rsid w:val="006B2BE8"/>
    <w:rsid w:val="006B3610"/>
    <w:rsid w:val="006B517E"/>
    <w:rsid w:val="006B586C"/>
    <w:rsid w:val="006B61BC"/>
    <w:rsid w:val="006B6D5D"/>
    <w:rsid w:val="006B73F1"/>
    <w:rsid w:val="006C0F6A"/>
    <w:rsid w:val="006C133F"/>
    <w:rsid w:val="006C187A"/>
    <w:rsid w:val="006C19BE"/>
    <w:rsid w:val="006C1F99"/>
    <w:rsid w:val="006C4584"/>
    <w:rsid w:val="006C581E"/>
    <w:rsid w:val="006D2A4A"/>
    <w:rsid w:val="006D51D7"/>
    <w:rsid w:val="006D6ECF"/>
    <w:rsid w:val="006D7582"/>
    <w:rsid w:val="006E0760"/>
    <w:rsid w:val="006E1422"/>
    <w:rsid w:val="006E49B0"/>
    <w:rsid w:val="006E4E7C"/>
    <w:rsid w:val="006E6EB2"/>
    <w:rsid w:val="006E7B2B"/>
    <w:rsid w:val="006F3A72"/>
    <w:rsid w:val="006F438A"/>
    <w:rsid w:val="006F496F"/>
    <w:rsid w:val="006F4DCB"/>
    <w:rsid w:val="006F56B9"/>
    <w:rsid w:val="006F5C4A"/>
    <w:rsid w:val="006F695F"/>
    <w:rsid w:val="00700E19"/>
    <w:rsid w:val="00703DF4"/>
    <w:rsid w:val="0070747A"/>
    <w:rsid w:val="00707D21"/>
    <w:rsid w:val="007141BD"/>
    <w:rsid w:val="00714299"/>
    <w:rsid w:val="0072092C"/>
    <w:rsid w:val="00720931"/>
    <w:rsid w:val="007239AA"/>
    <w:rsid w:val="007245B5"/>
    <w:rsid w:val="0072687B"/>
    <w:rsid w:val="00726FCD"/>
    <w:rsid w:val="007271A8"/>
    <w:rsid w:val="00730A6E"/>
    <w:rsid w:val="00731207"/>
    <w:rsid w:val="00735B2F"/>
    <w:rsid w:val="00735E4E"/>
    <w:rsid w:val="0073796C"/>
    <w:rsid w:val="00743945"/>
    <w:rsid w:val="0074583F"/>
    <w:rsid w:val="007478E5"/>
    <w:rsid w:val="00750208"/>
    <w:rsid w:val="00750466"/>
    <w:rsid w:val="007529C6"/>
    <w:rsid w:val="00754A80"/>
    <w:rsid w:val="00755C76"/>
    <w:rsid w:val="00761A4E"/>
    <w:rsid w:val="00761BA3"/>
    <w:rsid w:val="00766A65"/>
    <w:rsid w:val="00772061"/>
    <w:rsid w:val="00773BE4"/>
    <w:rsid w:val="00774649"/>
    <w:rsid w:val="007776F8"/>
    <w:rsid w:val="0077787A"/>
    <w:rsid w:val="00780844"/>
    <w:rsid w:val="00781095"/>
    <w:rsid w:val="00781C66"/>
    <w:rsid w:val="00783162"/>
    <w:rsid w:val="00785B29"/>
    <w:rsid w:val="00786EDA"/>
    <w:rsid w:val="00787C32"/>
    <w:rsid w:val="0079077B"/>
    <w:rsid w:val="00790A86"/>
    <w:rsid w:val="007A08D8"/>
    <w:rsid w:val="007A3CFD"/>
    <w:rsid w:val="007A47EA"/>
    <w:rsid w:val="007A4C14"/>
    <w:rsid w:val="007A5E95"/>
    <w:rsid w:val="007B024B"/>
    <w:rsid w:val="007B4D2B"/>
    <w:rsid w:val="007B58C3"/>
    <w:rsid w:val="007B6ACB"/>
    <w:rsid w:val="007C15ED"/>
    <w:rsid w:val="007C396D"/>
    <w:rsid w:val="007C48A7"/>
    <w:rsid w:val="007C69CE"/>
    <w:rsid w:val="007D4542"/>
    <w:rsid w:val="007D456E"/>
    <w:rsid w:val="007D4FF5"/>
    <w:rsid w:val="007D6252"/>
    <w:rsid w:val="007D6722"/>
    <w:rsid w:val="007E1955"/>
    <w:rsid w:val="007E22B5"/>
    <w:rsid w:val="007E4C34"/>
    <w:rsid w:val="007E62C4"/>
    <w:rsid w:val="007F01DF"/>
    <w:rsid w:val="007F3673"/>
    <w:rsid w:val="007F43F2"/>
    <w:rsid w:val="008003CF"/>
    <w:rsid w:val="00802CA8"/>
    <w:rsid w:val="00803F1B"/>
    <w:rsid w:val="0080433B"/>
    <w:rsid w:val="00810621"/>
    <w:rsid w:val="008134CE"/>
    <w:rsid w:val="00814D46"/>
    <w:rsid w:val="008156D1"/>
    <w:rsid w:val="008164E6"/>
    <w:rsid w:val="008178EB"/>
    <w:rsid w:val="00821261"/>
    <w:rsid w:val="008240F0"/>
    <w:rsid w:val="00825F62"/>
    <w:rsid w:val="00827727"/>
    <w:rsid w:val="00831F15"/>
    <w:rsid w:val="00833E1F"/>
    <w:rsid w:val="0083558E"/>
    <w:rsid w:val="00836B92"/>
    <w:rsid w:val="0084458D"/>
    <w:rsid w:val="008477A8"/>
    <w:rsid w:val="008517AB"/>
    <w:rsid w:val="008530BD"/>
    <w:rsid w:val="00854004"/>
    <w:rsid w:val="008547D8"/>
    <w:rsid w:val="008554AF"/>
    <w:rsid w:val="008557CE"/>
    <w:rsid w:val="00856192"/>
    <w:rsid w:val="00856301"/>
    <w:rsid w:val="00856760"/>
    <w:rsid w:val="00856948"/>
    <w:rsid w:val="00862E95"/>
    <w:rsid w:val="00864105"/>
    <w:rsid w:val="00871ABA"/>
    <w:rsid w:val="00873F2A"/>
    <w:rsid w:val="00874971"/>
    <w:rsid w:val="0088132E"/>
    <w:rsid w:val="008823F1"/>
    <w:rsid w:val="00882D2F"/>
    <w:rsid w:val="008843D8"/>
    <w:rsid w:val="00884908"/>
    <w:rsid w:val="008865FE"/>
    <w:rsid w:val="008908B5"/>
    <w:rsid w:val="00890E5B"/>
    <w:rsid w:val="00893421"/>
    <w:rsid w:val="00895764"/>
    <w:rsid w:val="0089656C"/>
    <w:rsid w:val="0089745D"/>
    <w:rsid w:val="008979D3"/>
    <w:rsid w:val="008A101D"/>
    <w:rsid w:val="008A126F"/>
    <w:rsid w:val="008A53A1"/>
    <w:rsid w:val="008A7B8F"/>
    <w:rsid w:val="008A7BFE"/>
    <w:rsid w:val="008B01DB"/>
    <w:rsid w:val="008B2370"/>
    <w:rsid w:val="008C0205"/>
    <w:rsid w:val="008C16ED"/>
    <w:rsid w:val="008C2075"/>
    <w:rsid w:val="008C54AF"/>
    <w:rsid w:val="008D0966"/>
    <w:rsid w:val="008D47F6"/>
    <w:rsid w:val="008D495D"/>
    <w:rsid w:val="008D4EBE"/>
    <w:rsid w:val="008F5800"/>
    <w:rsid w:val="008F5DF4"/>
    <w:rsid w:val="008F67C1"/>
    <w:rsid w:val="008F78DC"/>
    <w:rsid w:val="009004B0"/>
    <w:rsid w:val="009024CD"/>
    <w:rsid w:val="00905701"/>
    <w:rsid w:val="00907305"/>
    <w:rsid w:val="009120CD"/>
    <w:rsid w:val="009130A2"/>
    <w:rsid w:val="009137D2"/>
    <w:rsid w:val="00916F99"/>
    <w:rsid w:val="0091707D"/>
    <w:rsid w:val="0092007C"/>
    <w:rsid w:val="00924DBB"/>
    <w:rsid w:val="0092675E"/>
    <w:rsid w:val="009273E8"/>
    <w:rsid w:val="00932D79"/>
    <w:rsid w:val="00933C6B"/>
    <w:rsid w:val="00934593"/>
    <w:rsid w:val="00935897"/>
    <w:rsid w:val="00937BB6"/>
    <w:rsid w:val="00941A29"/>
    <w:rsid w:val="00943064"/>
    <w:rsid w:val="00945FE5"/>
    <w:rsid w:val="0095222D"/>
    <w:rsid w:val="009549C3"/>
    <w:rsid w:val="009557ED"/>
    <w:rsid w:val="00960DB8"/>
    <w:rsid w:val="009621BD"/>
    <w:rsid w:val="009644D3"/>
    <w:rsid w:val="0096457C"/>
    <w:rsid w:val="009663CC"/>
    <w:rsid w:val="009666F8"/>
    <w:rsid w:val="00972E3A"/>
    <w:rsid w:val="00973C9F"/>
    <w:rsid w:val="00973F67"/>
    <w:rsid w:val="0098233D"/>
    <w:rsid w:val="009824C3"/>
    <w:rsid w:val="00982A15"/>
    <w:rsid w:val="00983CCC"/>
    <w:rsid w:val="00984B03"/>
    <w:rsid w:val="00984CC3"/>
    <w:rsid w:val="0098575C"/>
    <w:rsid w:val="0098758B"/>
    <w:rsid w:val="00987D16"/>
    <w:rsid w:val="0099099B"/>
    <w:rsid w:val="00993100"/>
    <w:rsid w:val="00995657"/>
    <w:rsid w:val="009959D1"/>
    <w:rsid w:val="00996CF9"/>
    <w:rsid w:val="009A1093"/>
    <w:rsid w:val="009A10D9"/>
    <w:rsid w:val="009A3B88"/>
    <w:rsid w:val="009A4C7C"/>
    <w:rsid w:val="009A60DE"/>
    <w:rsid w:val="009A7AF1"/>
    <w:rsid w:val="009B00A5"/>
    <w:rsid w:val="009B0D18"/>
    <w:rsid w:val="009B0F25"/>
    <w:rsid w:val="009B4D65"/>
    <w:rsid w:val="009C1635"/>
    <w:rsid w:val="009C20D7"/>
    <w:rsid w:val="009C29C3"/>
    <w:rsid w:val="009C30E7"/>
    <w:rsid w:val="009C5EBF"/>
    <w:rsid w:val="009D51EA"/>
    <w:rsid w:val="009D6093"/>
    <w:rsid w:val="009D64E1"/>
    <w:rsid w:val="009D70C2"/>
    <w:rsid w:val="009D7DB5"/>
    <w:rsid w:val="009E1B65"/>
    <w:rsid w:val="009E5ADD"/>
    <w:rsid w:val="009F03DE"/>
    <w:rsid w:val="009F08BD"/>
    <w:rsid w:val="009F1BCF"/>
    <w:rsid w:val="009F3874"/>
    <w:rsid w:val="009F4981"/>
    <w:rsid w:val="009F50B6"/>
    <w:rsid w:val="009F5890"/>
    <w:rsid w:val="009F64A5"/>
    <w:rsid w:val="00A00697"/>
    <w:rsid w:val="00A0463C"/>
    <w:rsid w:val="00A06135"/>
    <w:rsid w:val="00A07F8D"/>
    <w:rsid w:val="00A1075F"/>
    <w:rsid w:val="00A13295"/>
    <w:rsid w:val="00A16083"/>
    <w:rsid w:val="00A175B6"/>
    <w:rsid w:val="00A2029C"/>
    <w:rsid w:val="00A213A4"/>
    <w:rsid w:val="00A21404"/>
    <w:rsid w:val="00A21BCF"/>
    <w:rsid w:val="00A22A50"/>
    <w:rsid w:val="00A23527"/>
    <w:rsid w:val="00A24D82"/>
    <w:rsid w:val="00A26A81"/>
    <w:rsid w:val="00A275A5"/>
    <w:rsid w:val="00A27F6D"/>
    <w:rsid w:val="00A31505"/>
    <w:rsid w:val="00A3676B"/>
    <w:rsid w:val="00A3684D"/>
    <w:rsid w:val="00A377D0"/>
    <w:rsid w:val="00A411C9"/>
    <w:rsid w:val="00A44BC0"/>
    <w:rsid w:val="00A5094F"/>
    <w:rsid w:val="00A53370"/>
    <w:rsid w:val="00A53CA2"/>
    <w:rsid w:val="00A5408A"/>
    <w:rsid w:val="00A544CD"/>
    <w:rsid w:val="00A54A47"/>
    <w:rsid w:val="00A54CA2"/>
    <w:rsid w:val="00A54CE8"/>
    <w:rsid w:val="00A552B2"/>
    <w:rsid w:val="00A553E7"/>
    <w:rsid w:val="00A563D6"/>
    <w:rsid w:val="00A5781C"/>
    <w:rsid w:val="00A670C0"/>
    <w:rsid w:val="00A700C6"/>
    <w:rsid w:val="00A71B5A"/>
    <w:rsid w:val="00A72A10"/>
    <w:rsid w:val="00A736AD"/>
    <w:rsid w:val="00A740E8"/>
    <w:rsid w:val="00A74122"/>
    <w:rsid w:val="00A7560C"/>
    <w:rsid w:val="00A80764"/>
    <w:rsid w:val="00A82533"/>
    <w:rsid w:val="00A83238"/>
    <w:rsid w:val="00A83B10"/>
    <w:rsid w:val="00A8516F"/>
    <w:rsid w:val="00A85CFB"/>
    <w:rsid w:val="00A876FE"/>
    <w:rsid w:val="00A87BF1"/>
    <w:rsid w:val="00A94553"/>
    <w:rsid w:val="00A94F45"/>
    <w:rsid w:val="00A95634"/>
    <w:rsid w:val="00A96B00"/>
    <w:rsid w:val="00AA0F23"/>
    <w:rsid w:val="00AA7AF1"/>
    <w:rsid w:val="00AB1B18"/>
    <w:rsid w:val="00AB4ACA"/>
    <w:rsid w:val="00AB4D3C"/>
    <w:rsid w:val="00AB66E5"/>
    <w:rsid w:val="00AB6D09"/>
    <w:rsid w:val="00AB77D9"/>
    <w:rsid w:val="00AB7EA8"/>
    <w:rsid w:val="00AC057E"/>
    <w:rsid w:val="00AC3363"/>
    <w:rsid w:val="00AC6F3C"/>
    <w:rsid w:val="00AC7141"/>
    <w:rsid w:val="00AD2510"/>
    <w:rsid w:val="00AD3493"/>
    <w:rsid w:val="00AD49D1"/>
    <w:rsid w:val="00AD5A25"/>
    <w:rsid w:val="00AE09EB"/>
    <w:rsid w:val="00AF1468"/>
    <w:rsid w:val="00AF2E22"/>
    <w:rsid w:val="00AF3B8B"/>
    <w:rsid w:val="00AF3C94"/>
    <w:rsid w:val="00AF4DC3"/>
    <w:rsid w:val="00AF50CC"/>
    <w:rsid w:val="00AF69FA"/>
    <w:rsid w:val="00AF7948"/>
    <w:rsid w:val="00B00C3C"/>
    <w:rsid w:val="00B00E2D"/>
    <w:rsid w:val="00B02D48"/>
    <w:rsid w:val="00B04822"/>
    <w:rsid w:val="00B10697"/>
    <w:rsid w:val="00B1386E"/>
    <w:rsid w:val="00B139D7"/>
    <w:rsid w:val="00B13EA2"/>
    <w:rsid w:val="00B14AD6"/>
    <w:rsid w:val="00B15072"/>
    <w:rsid w:val="00B203CC"/>
    <w:rsid w:val="00B23080"/>
    <w:rsid w:val="00B23FC8"/>
    <w:rsid w:val="00B2453D"/>
    <w:rsid w:val="00B254DF"/>
    <w:rsid w:val="00B33FDF"/>
    <w:rsid w:val="00B40F0C"/>
    <w:rsid w:val="00B4233A"/>
    <w:rsid w:val="00B43181"/>
    <w:rsid w:val="00B434EE"/>
    <w:rsid w:val="00B511F8"/>
    <w:rsid w:val="00B52048"/>
    <w:rsid w:val="00B52D20"/>
    <w:rsid w:val="00B5633C"/>
    <w:rsid w:val="00B56F4F"/>
    <w:rsid w:val="00B570BD"/>
    <w:rsid w:val="00B62EF4"/>
    <w:rsid w:val="00B63004"/>
    <w:rsid w:val="00B63E3B"/>
    <w:rsid w:val="00B646AD"/>
    <w:rsid w:val="00B652FE"/>
    <w:rsid w:val="00B65444"/>
    <w:rsid w:val="00B67A2F"/>
    <w:rsid w:val="00B71C50"/>
    <w:rsid w:val="00B732E1"/>
    <w:rsid w:val="00B911A4"/>
    <w:rsid w:val="00B938CC"/>
    <w:rsid w:val="00B94E27"/>
    <w:rsid w:val="00B95BCA"/>
    <w:rsid w:val="00B973A9"/>
    <w:rsid w:val="00BA50C3"/>
    <w:rsid w:val="00BA5259"/>
    <w:rsid w:val="00BB33BF"/>
    <w:rsid w:val="00BB4707"/>
    <w:rsid w:val="00BB483F"/>
    <w:rsid w:val="00BB4C8D"/>
    <w:rsid w:val="00BB5C16"/>
    <w:rsid w:val="00BB6629"/>
    <w:rsid w:val="00BB78CC"/>
    <w:rsid w:val="00BB78FF"/>
    <w:rsid w:val="00BC0622"/>
    <w:rsid w:val="00BC25BB"/>
    <w:rsid w:val="00BC3453"/>
    <w:rsid w:val="00BC461F"/>
    <w:rsid w:val="00BC6590"/>
    <w:rsid w:val="00BD05A9"/>
    <w:rsid w:val="00BD1750"/>
    <w:rsid w:val="00BD56F5"/>
    <w:rsid w:val="00BD5831"/>
    <w:rsid w:val="00BD6A3C"/>
    <w:rsid w:val="00BD751A"/>
    <w:rsid w:val="00BD7D67"/>
    <w:rsid w:val="00BE16DE"/>
    <w:rsid w:val="00BE2A9A"/>
    <w:rsid w:val="00BE2EC4"/>
    <w:rsid w:val="00BE5391"/>
    <w:rsid w:val="00BE5AF1"/>
    <w:rsid w:val="00BE6B79"/>
    <w:rsid w:val="00BF0727"/>
    <w:rsid w:val="00BF12C2"/>
    <w:rsid w:val="00BF31A7"/>
    <w:rsid w:val="00BF520F"/>
    <w:rsid w:val="00C0130C"/>
    <w:rsid w:val="00C03B72"/>
    <w:rsid w:val="00C04343"/>
    <w:rsid w:val="00C05429"/>
    <w:rsid w:val="00C139B0"/>
    <w:rsid w:val="00C143E7"/>
    <w:rsid w:val="00C16F2B"/>
    <w:rsid w:val="00C17E0F"/>
    <w:rsid w:val="00C20FF5"/>
    <w:rsid w:val="00C21A8B"/>
    <w:rsid w:val="00C220B5"/>
    <w:rsid w:val="00C23224"/>
    <w:rsid w:val="00C26F8D"/>
    <w:rsid w:val="00C278D4"/>
    <w:rsid w:val="00C27A65"/>
    <w:rsid w:val="00C30090"/>
    <w:rsid w:val="00C32880"/>
    <w:rsid w:val="00C340F9"/>
    <w:rsid w:val="00C34502"/>
    <w:rsid w:val="00C35829"/>
    <w:rsid w:val="00C4039D"/>
    <w:rsid w:val="00C4071A"/>
    <w:rsid w:val="00C42AB6"/>
    <w:rsid w:val="00C4576E"/>
    <w:rsid w:val="00C47DB9"/>
    <w:rsid w:val="00C557A0"/>
    <w:rsid w:val="00C56FD6"/>
    <w:rsid w:val="00C60394"/>
    <w:rsid w:val="00C607BA"/>
    <w:rsid w:val="00C6657F"/>
    <w:rsid w:val="00C71423"/>
    <w:rsid w:val="00C758A8"/>
    <w:rsid w:val="00C805CB"/>
    <w:rsid w:val="00C805DD"/>
    <w:rsid w:val="00C817D4"/>
    <w:rsid w:val="00C829F2"/>
    <w:rsid w:val="00C833F3"/>
    <w:rsid w:val="00C8580D"/>
    <w:rsid w:val="00C91D99"/>
    <w:rsid w:val="00C92035"/>
    <w:rsid w:val="00C933C4"/>
    <w:rsid w:val="00C948AD"/>
    <w:rsid w:val="00C971F3"/>
    <w:rsid w:val="00CA0A50"/>
    <w:rsid w:val="00CA1F05"/>
    <w:rsid w:val="00CA30DC"/>
    <w:rsid w:val="00CA4257"/>
    <w:rsid w:val="00CA4642"/>
    <w:rsid w:val="00CA5F91"/>
    <w:rsid w:val="00CA7E0A"/>
    <w:rsid w:val="00CB638D"/>
    <w:rsid w:val="00CC0259"/>
    <w:rsid w:val="00CC5BA1"/>
    <w:rsid w:val="00CC7BF9"/>
    <w:rsid w:val="00CD78A5"/>
    <w:rsid w:val="00CD7C4F"/>
    <w:rsid w:val="00CE0DB4"/>
    <w:rsid w:val="00CE26ED"/>
    <w:rsid w:val="00CE3CB1"/>
    <w:rsid w:val="00CE6DE5"/>
    <w:rsid w:val="00CF0EB6"/>
    <w:rsid w:val="00CF703D"/>
    <w:rsid w:val="00CF7DA1"/>
    <w:rsid w:val="00D01C39"/>
    <w:rsid w:val="00D01C45"/>
    <w:rsid w:val="00D03858"/>
    <w:rsid w:val="00D04D23"/>
    <w:rsid w:val="00D05637"/>
    <w:rsid w:val="00D06C67"/>
    <w:rsid w:val="00D073BB"/>
    <w:rsid w:val="00D078C9"/>
    <w:rsid w:val="00D110AA"/>
    <w:rsid w:val="00D14E9F"/>
    <w:rsid w:val="00D258DA"/>
    <w:rsid w:val="00D26567"/>
    <w:rsid w:val="00D2659D"/>
    <w:rsid w:val="00D26B11"/>
    <w:rsid w:val="00D2711B"/>
    <w:rsid w:val="00D302DC"/>
    <w:rsid w:val="00D31D5F"/>
    <w:rsid w:val="00D327DF"/>
    <w:rsid w:val="00D33ED8"/>
    <w:rsid w:val="00D34B60"/>
    <w:rsid w:val="00D4072A"/>
    <w:rsid w:val="00D40D45"/>
    <w:rsid w:val="00D43F7F"/>
    <w:rsid w:val="00D45573"/>
    <w:rsid w:val="00D46136"/>
    <w:rsid w:val="00D53F60"/>
    <w:rsid w:val="00D541FE"/>
    <w:rsid w:val="00D54915"/>
    <w:rsid w:val="00D55050"/>
    <w:rsid w:val="00D57140"/>
    <w:rsid w:val="00D60562"/>
    <w:rsid w:val="00D62523"/>
    <w:rsid w:val="00D67268"/>
    <w:rsid w:val="00D722B9"/>
    <w:rsid w:val="00D74682"/>
    <w:rsid w:val="00D74B41"/>
    <w:rsid w:val="00D761D2"/>
    <w:rsid w:val="00D76E47"/>
    <w:rsid w:val="00D81A1E"/>
    <w:rsid w:val="00D8260D"/>
    <w:rsid w:val="00D86872"/>
    <w:rsid w:val="00D90735"/>
    <w:rsid w:val="00D90A33"/>
    <w:rsid w:val="00D9284A"/>
    <w:rsid w:val="00D95C4F"/>
    <w:rsid w:val="00DA6A08"/>
    <w:rsid w:val="00DB216B"/>
    <w:rsid w:val="00DB7E2E"/>
    <w:rsid w:val="00DC0DD7"/>
    <w:rsid w:val="00DC1B01"/>
    <w:rsid w:val="00DC379E"/>
    <w:rsid w:val="00DC5AEE"/>
    <w:rsid w:val="00DD13A7"/>
    <w:rsid w:val="00DD2981"/>
    <w:rsid w:val="00DD44B3"/>
    <w:rsid w:val="00DD5108"/>
    <w:rsid w:val="00DD51CB"/>
    <w:rsid w:val="00DD588C"/>
    <w:rsid w:val="00DE1CD8"/>
    <w:rsid w:val="00DE3681"/>
    <w:rsid w:val="00DE4E43"/>
    <w:rsid w:val="00DE6C6D"/>
    <w:rsid w:val="00DE7C62"/>
    <w:rsid w:val="00DF0CBA"/>
    <w:rsid w:val="00DF1ECF"/>
    <w:rsid w:val="00DF28D5"/>
    <w:rsid w:val="00DF5C7A"/>
    <w:rsid w:val="00E00666"/>
    <w:rsid w:val="00E00A9B"/>
    <w:rsid w:val="00E01062"/>
    <w:rsid w:val="00E06BB3"/>
    <w:rsid w:val="00E123EB"/>
    <w:rsid w:val="00E14276"/>
    <w:rsid w:val="00E14548"/>
    <w:rsid w:val="00E15900"/>
    <w:rsid w:val="00E16C01"/>
    <w:rsid w:val="00E174D5"/>
    <w:rsid w:val="00E2514C"/>
    <w:rsid w:val="00E26644"/>
    <w:rsid w:val="00E26A70"/>
    <w:rsid w:val="00E31F33"/>
    <w:rsid w:val="00E40250"/>
    <w:rsid w:val="00E40CC0"/>
    <w:rsid w:val="00E4204F"/>
    <w:rsid w:val="00E43EED"/>
    <w:rsid w:val="00E44AE4"/>
    <w:rsid w:val="00E44D5A"/>
    <w:rsid w:val="00E45B68"/>
    <w:rsid w:val="00E45ECB"/>
    <w:rsid w:val="00E46058"/>
    <w:rsid w:val="00E469A3"/>
    <w:rsid w:val="00E53604"/>
    <w:rsid w:val="00E55ED9"/>
    <w:rsid w:val="00E5681E"/>
    <w:rsid w:val="00E60810"/>
    <w:rsid w:val="00E61CC5"/>
    <w:rsid w:val="00E62013"/>
    <w:rsid w:val="00E625A9"/>
    <w:rsid w:val="00E62864"/>
    <w:rsid w:val="00E713DC"/>
    <w:rsid w:val="00E7176D"/>
    <w:rsid w:val="00E71774"/>
    <w:rsid w:val="00E72D95"/>
    <w:rsid w:val="00E72F7E"/>
    <w:rsid w:val="00E74505"/>
    <w:rsid w:val="00E81469"/>
    <w:rsid w:val="00E82B46"/>
    <w:rsid w:val="00E835B5"/>
    <w:rsid w:val="00E837CA"/>
    <w:rsid w:val="00E854D2"/>
    <w:rsid w:val="00E85E1F"/>
    <w:rsid w:val="00E86750"/>
    <w:rsid w:val="00E8709A"/>
    <w:rsid w:val="00E90661"/>
    <w:rsid w:val="00E90907"/>
    <w:rsid w:val="00E936D5"/>
    <w:rsid w:val="00E94DDB"/>
    <w:rsid w:val="00E97B63"/>
    <w:rsid w:val="00EA216F"/>
    <w:rsid w:val="00EA2B9B"/>
    <w:rsid w:val="00EA57C7"/>
    <w:rsid w:val="00EA6F33"/>
    <w:rsid w:val="00EA7A18"/>
    <w:rsid w:val="00EB239C"/>
    <w:rsid w:val="00EB3F0B"/>
    <w:rsid w:val="00EB66FC"/>
    <w:rsid w:val="00EC1DCD"/>
    <w:rsid w:val="00EC20F8"/>
    <w:rsid w:val="00EC35AF"/>
    <w:rsid w:val="00EC39A3"/>
    <w:rsid w:val="00EC4254"/>
    <w:rsid w:val="00EC48DE"/>
    <w:rsid w:val="00ED0B7A"/>
    <w:rsid w:val="00ED116B"/>
    <w:rsid w:val="00ED25B5"/>
    <w:rsid w:val="00ED5F48"/>
    <w:rsid w:val="00ED6495"/>
    <w:rsid w:val="00EE47EE"/>
    <w:rsid w:val="00EE753C"/>
    <w:rsid w:val="00EF0422"/>
    <w:rsid w:val="00EF0662"/>
    <w:rsid w:val="00EF2609"/>
    <w:rsid w:val="00EF45CD"/>
    <w:rsid w:val="00EF488C"/>
    <w:rsid w:val="00EF68CB"/>
    <w:rsid w:val="00EF78D6"/>
    <w:rsid w:val="00F03600"/>
    <w:rsid w:val="00F04CA3"/>
    <w:rsid w:val="00F05CAC"/>
    <w:rsid w:val="00F065E7"/>
    <w:rsid w:val="00F10DD3"/>
    <w:rsid w:val="00F142F7"/>
    <w:rsid w:val="00F14E9A"/>
    <w:rsid w:val="00F221A5"/>
    <w:rsid w:val="00F22E0C"/>
    <w:rsid w:val="00F22EDB"/>
    <w:rsid w:val="00F23E2D"/>
    <w:rsid w:val="00F246B1"/>
    <w:rsid w:val="00F2518E"/>
    <w:rsid w:val="00F263BB"/>
    <w:rsid w:val="00F26CC2"/>
    <w:rsid w:val="00F301EA"/>
    <w:rsid w:val="00F30E5F"/>
    <w:rsid w:val="00F32039"/>
    <w:rsid w:val="00F349D6"/>
    <w:rsid w:val="00F367B8"/>
    <w:rsid w:val="00F37093"/>
    <w:rsid w:val="00F37216"/>
    <w:rsid w:val="00F40C49"/>
    <w:rsid w:val="00F41EF4"/>
    <w:rsid w:val="00F42476"/>
    <w:rsid w:val="00F424B2"/>
    <w:rsid w:val="00F426E5"/>
    <w:rsid w:val="00F43778"/>
    <w:rsid w:val="00F4498A"/>
    <w:rsid w:val="00F4590C"/>
    <w:rsid w:val="00F506B3"/>
    <w:rsid w:val="00F50746"/>
    <w:rsid w:val="00F519D1"/>
    <w:rsid w:val="00F51D08"/>
    <w:rsid w:val="00F53CF7"/>
    <w:rsid w:val="00F5649E"/>
    <w:rsid w:val="00F63274"/>
    <w:rsid w:val="00F67791"/>
    <w:rsid w:val="00F706D6"/>
    <w:rsid w:val="00F70FB8"/>
    <w:rsid w:val="00F71E6D"/>
    <w:rsid w:val="00F73713"/>
    <w:rsid w:val="00F777D8"/>
    <w:rsid w:val="00F80C31"/>
    <w:rsid w:val="00F8333A"/>
    <w:rsid w:val="00F83A32"/>
    <w:rsid w:val="00F84AE9"/>
    <w:rsid w:val="00F85F38"/>
    <w:rsid w:val="00F860E5"/>
    <w:rsid w:val="00F86FDC"/>
    <w:rsid w:val="00F9169C"/>
    <w:rsid w:val="00F94C28"/>
    <w:rsid w:val="00FA003E"/>
    <w:rsid w:val="00FA1CC9"/>
    <w:rsid w:val="00FA42A7"/>
    <w:rsid w:val="00FA4DF8"/>
    <w:rsid w:val="00FA7C3E"/>
    <w:rsid w:val="00FB093C"/>
    <w:rsid w:val="00FB2C38"/>
    <w:rsid w:val="00FB3D88"/>
    <w:rsid w:val="00FB3D8D"/>
    <w:rsid w:val="00FB4B50"/>
    <w:rsid w:val="00FB4B88"/>
    <w:rsid w:val="00FB5196"/>
    <w:rsid w:val="00FB5A0C"/>
    <w:rsid w:val="00FB62B9"/>
    <w:rsid w:val="00FC0AA9"/>
    <w:rsid w:val="00FC2CE3"/>
    <w:rsid w:val="00FC5D21"/>
    <w:rsid w:val="00FC6B31"/>
    <w:rsid w:val="00FC7BD2"/>
    <w:rsid w:val="00FD0FFD"/>
    <w:rsid w:val="00FD2D45"/>
    <w:rsid w:val="00FD3CFA"/>
    <w:rsid w:val="00FD5CB1"/>
    <w:rsid w:val="00FD5D3E"/>
    <w:rsid w:val="00FD6454"/>
    <w:rsid w:val="00FE070D"/>
    <w:rsid w:val="00FF30BD"/>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250163666">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538665812">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nisluzba.army.cz/uredni-deska/vyberova-riz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O@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FF53A-EA4C-4EC1-B3C3-7516E831B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1857</Words>
  <Characters>10963</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2025-07-14T07:25:00Z</dcterms:created>
  <dcterms:modified xsi:type="dcterms:W3CDTF">2026-08-19T11:48:00Z</dcterms:modified>
</cp:coreProperties>
</file>