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236A20" w:rsidRDefault="002A7EAB" w:rsidP="002A7EAB">
      <w:pPr>
        <w:spacing w:before="120" w:after="0" w:line="204" w:lineRule="auto"/>
        <w:rPr>
          <w:rFonts w:asciiTheme="majorHAnsi" w:hAnsiTheme="majorHAnsi" w:cs="Times New Roman"/>
          <w:highlight w:val="yellow"/>
        </w:rPr>
      </w:pPr>
      <w:r w:rsidRPr="00CE6318">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CE6318">
        <w:rPr>
          <w:rFonts w:asciiTheme="majorHAnsi" w:hAnsiTheme="majorHAnsi" w:cs="Times New Roman"/>
        </w:rPr>
        <w:t xml:space="preserve">V Praze </w:t>
      </w:r>
      <w:r w:rsidR="00AF3B8B" w:rsidRPr="00CE6318">
        <w:rPr>
          <w:rFonts w:asciiTheme="majorHAnsi" w:hAnsiTheme="majorHAnsi" w:cs="Times New Roman"/>
        </w:rPr>
        <w:t>dne</w:t>
      </w:r>
      <w:r w:rsidR="00BD7D67" w:rsidRPr="00CE6318">
        <w:rPr>
          <w:rFonts w:asciiTheme="majorHAnsi" w:hAnsiTheme="majorHAnsi" w:cs="Times New Roman"/>
        </w:rPr>
        <w:t xml:space="preserve"> </w:t>
      </w:r>
      <w:r w:rsidR="00CE6318" w:rsidRPr="00CE6318">
        <w:rPr>
          <w:rFonts w:asciiTheme="majorHAnsi" w:hAnsiTheme="majorHAnsi" w:cs="Times New Roman"/>
        </w:rPr>
        <w:t>12</w:t>
      </w:r>
      <w:r w:rsidR="009B0D18" w:rsidRPr="00CE6318">
        <w:rPr>
          <w:rFonts w:asciiTheme="majorHAnsi" w:hAnsiTheme="majorHAnsi" w:cs="Times New Roman"/>
        </w:rPr>
        <w:t xml:space="preserve">. </w:t>
      </w:r>
      <w:r w:rsidR="00CE6318" w:rsidRPr="00CE6318">
        <w:rPr>
          <w:rFonts w:asciiTheme="majorHAnsi" w:hAnsiTheme="majorHAnsi" w:cs="Times New Roman"/>
        </w:rPr>
        <w:t>srpna</w:t>
      </w:r>
      <w:r w:rsidR="004C2CC7" w:rsidRPr="00CE6318">
        <w:rPr>
          <w:rFonts w:asciiTheme="majorHAnsi" w:hAnsiTheme="majorHAnsi" w:cs="Times New Roman"/>
        </w:rPr>
        <w:t xml:space="preserve"> 202</w:t>
      </w:r>
      <w:r w:rsidR="00C47205" w:rsidRPr="00CE6318">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CE6318">
        <w:rPr>
          <w:rFonts w:asciiTheme="majorHAnsi" w:hAnsiTheme="majorHAnsi" w:cs="Times New Roman"/>
        </w:rPr>
        <w:t xml:space="preserve">Čj. </w:t>
      </w:r>
      <w:r w:rsidR="00CE6318" w:rsidRPr="00CE6318">
        <w:rPr>
          <w:rFonts w:asciiTheme="majorHAnsi" w:hAnsiTheme="majorHAnsi" w:cs="Times New Roman"/>
        </w:rPr>
        <w:t>23412949-2/2026-7542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1D1AE9">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sidRPr="00CE6318">
        <w:rPr>
          <w:rFonts w:asciiTheme="majorHAnsi" w:hAnsiTheme="majorHAnsi" w:cs="Times New Roman"/>
          <w:b/>
          <w:color w:val="C00000"/>
        </w:rPr>
        <w:t xml:space="preserve">dne </w:t>
      </w:r>
      <w:r w:rsidR="00C47205" w:rsidRPr="00CE6318">
        <w:rPr>
          <w:rFonts w:asciiTheme="majorHAnsi" w:hAnsiTheme="majorHAnsi" w:cs="Times New Roman"/>
          <w:b/>
          <w:color w:val="C00000"/>
        </w:rPr>
        <w:t>1</w:t>
      </w:r>
      <w:r w:rsidR="00CE6318" w:rsidRPr="00CE6318">
        <w:rPr>
          <w:rFonts w:asciiTheme="majorHAnsi" w:hAnsiTheme="majorHAnsi" w:cs="Times New Roman"/>
          <w:b/>
          <w:color w:val="C00000"/>
        </w:rPr>
        <w:t>4</w:t>
      </w:r>
      <w:r w:rsidR="009B0D18" w:rsidRPr="00CE6318">
        <w:rPr>
          <w:rFonts w:asciiTheme="majorHAnsi" w:hAnsiTheme="majorHAnsi" w:cs="Times New Roman"/>
          <w:b/>
          <w:color w:val="C00000"/>
        </w:rPr>
        <w:t xml:space="preserve">. </w:t>
      </w:r>
      <w:r w:rsidR="00CE6318" w:rsidRPr="00CE6318">
        <w:rPr>
          <w:rFonts w:asciiTheme="majorHAnsi" w:hAnsiTheme="majorHAnsi" w:cs="Times New Roman"/>
          <w:b/>
          <w:color w:val="C00000"/>
        </w:rPr>
        <w:t>srpna</w:t>
      </w:r>
      <w:r w:rsidR="009F5890" w:rsidRPr="00CE6318">
        <w:rPr>
          <w:rFonts w:asciiTheme="majorHAnsi" w:hAnsiTheme="majorHAnsi" w:cs="Times New Roman"/>
          <w:b/>
          <w:color w:val="C00000"/>
        </w:rPr>
        <w:t xml:space="preserve"> 202</w:t>
      </w:r>
      <w:r w:rsidR="00C47205" w:rsidRPr="00CE6318">
        <w:rPr>
          <w:rFonts w:asciiTheme="majorHAnsi" w:hAnsiTheme="majorHAnsi" w:cs="Times New Roman"/>
          <w:b/>
          <w:color w:val="C00000"/>
        </w:rPr>
        <w:t>6</w:t>
      </w:r>
      <w:r w:rsidR="009F5890" w:rsidRPr="00CE6318">
        <w:rPr>
          <w:rFonts w:asciiTheme="majorHAnsi" w:hAnsiTheme="majorHAnsi" w:cs="Times New Roman"/>
          <w:color w:val="C00000"/>
        </w:rPr>
        <w:t xml:space="preserve"> </w:t>
      </w:r>
      <w:r w:rsidR="009F5890" w:rsidRPr="00CE6318">
        <w:rPr>
          <w:rFonts w:asciiTheme="majorHAnsi" w:hAnsiTheme="majorHAnsi" w:cs="Times New Roman"/>
        </w:rPr>
        <w:t xml:space="preserve">výběrové řízení na služební místo </w:t>
      </w:r>
      <w:r w:rsidR="00CE6318" w:rsidRPr="00CE6318">
        <w:rPr>
          <w:rFonts w:asciiTheme="majorHAnsi" w:eastAsia="Times New Roman" w:hAnsiTheme="majorHAnsi" w:cs="Times New Roman"/>
          <w:b/>
          <w:bCs/>
          <w:color w:val="C00000"/>
          <w:lang w:eastAsia="cs-CZ"/>
        </w:rPr>
        <w:t>ministerský rada oddělení finančního odboru řízení organizací sekce majetkové</w:t>
      </w:r>
      <w:r w:rsidR="00CE6318" w:rsidRPr="00CE6318">
        <w:rPr>
          <w:rFonts w:asciiTheme="majorHAnsi" w:hAnsiTheme="majorHAnsi" w:cs="Times New Roman"/>
        </w:rPr>
        <w:t xml:space="preserve"> </w:t>
      </w:r>
      <w:r w:rsidR="00573627" w:rsidRPr="00CE6318">
        <w:rPr>
          <w:rFonts w:asciiTheme="majorHAnsi" w:eastAsia="Times New Roman" w:hAnsiTheme="majorHAnsi" w:cs="Times New Roman"/>
          <w:b/>
          <w:bCs/>
          <w:color w:val="C00000"/>
          <w:lang w:eastAsia="cs-CZ"/>
        </w:rPr>
        <w:t>Ministerstva obrany (</w:t>
      </w:r>
      <w:proofErr w:type="spellStart"/>
      <w:r w:rsidR="00573627" w:rsidRPr="00CE6318">
        <w:rPr>
          <w:rFonts w:asciiTheme="majorHAnsi" w:eastAsia="Times New Roman" w:hAnsiTheme="majorHAnsi" w:cs="Times New Roman"/>
          <w:b/>
          <w:bCs/>
          <w:color w:val="C00000"/>
          <w:lang w:eastAsia="cs-CZ"/>
        </w:rPr>
        <w:t>extID</w:t>
      </w:r>
      <w:proofErr w:type="spellEnd"/>
      <w:r w:rsidR="00573627" w:rsidRPr="00CE6318">
        <w:rPr>
          <w:rFonts w:asciiTheme="majorHAnsi" w:eastAsia="Times New Roman" w:hAnsiTheme="majorHAnsi" w:cs="Times New Roman"/>
          <w:b/>
          <w:bCs/>
          <w:color w:val="C00000"/>
          <w:lang w:eastAsia="cs-CZ"/>
        </w:rPr>
        <w:t xml:space="preserve"> 0000 </w:t>
      </w:r>
      <w:r w:rsidR="00CE6318" w:rsidRPr="00CE6318">
        <w:rPr>
          <w:rFonts w:asciiTheme="majorHAnsi" w:eastAsia="Times New Roman" w:hAnsiTheme="majorHAnsi" w:cs="Times New Roman"/>
          <w:b/>
          <w:bCs/>
          <w:color w:val="C00000"/>
          <w:lang w:eastAsia="cs-CZ"/>
        </w:rPr>
        <w:t>1150 0807</w:t>
      </w:r>
      <w:r w:rsidR="009F5890" w:rsidRPr="00CE6318">
        <w:rPr>
          <w:rFonts w:asciiTheme="majorHAnsi" w:eastAsia="Times New Roman" w:hAnsiTheme="majorHAnsi" w:cs="Times New Roman"/>
          <w:b/>
          <w:bCs/>
          <w:color w:val="C00000"/>
          <w:lang w:eastAsia="cs-CZ"/>
        </w:rPr>
        <w:t xml:space="preserve">) </w:t>
      </w:r>
      <w:r w:rsidR="00250163" w:rsidRPr="00CE6318">
        <w:rPr>
          <w:rFonts w:asciiTheme="majorHAnsi" w:hAnsiTheme="majorHAnsi" w:cs="Times New Roman"/>
        </w:rPr>
        <w:t xml:space="preserve">s pracovištěm </w:t>
      </w:r>
      <w:r w:rsidR="00C47205" w:rsidRPr="00CE6318">
        <w:rPr>
          <w:rFonts w:asciiTheme="majorHAnsi" w:hAnsiTheme="majorHAnsi" w:cs="Times New Roman"/>
        </w:rPr>
        <w:t>Tychonova 1, Praha 6, PSČ 160 00.</w:t>
      </w:r>
    </w:p>
    <w:p w:rsidR="002D4D1A" w:rsidRDefault="002D4D1A" w:rsidP="002D4D1A">
      <w:pPr>
        <w:spacing w:before="120" w:after="120" w:line="240" w:lineRule="auto"/>
        <w:jc w:val="both"/>
        <w:rPr>
          <w:rFonts w:asciiTheme="majorHAnsi" w:hAnsiTheme="majorHAnsi" w:cs="Times New Roman"/>
          <w:b/>
        </w:rPr>
      </w:pPr>
      <w:r w:rsidRPr="00C47205">
        <w:rPr>
          <w:rFonts w:asciiTheme="majorHAnsi" w:hAnsiTheme="majorHAnsi" w:cs="Times New Roman"/>
        </w:rPr>
        <w:t>Na služebním místě je státní služba (dále jen „služba“) vykonávaná v obor</w:t>
      </w:r>
      <w:r w:rsidR="00236A20">
        <w:rPr>
          <w:rFonts w:asciiTheme="majorHAnsi" w:hAnsiTheme="majorHAnsi" w:cs="Times New Roman"/>
        </w:rPr>
        <w:t>ech</w:t>
      </w:r>
      <w:r w:rsidRPr="00C47205">
        <w:rPr>
          <w:rFonts w:asciiTheme="majorHAnsi" w:hAnsiTheme="majorHAnsi" w:cs="Times New Roman"/>
        </w:rPr>
        <w:t xml:space="preserve"> státní služby </w:t>
      </w:r>
      <w:r w:rsidR="000314FF" w:rsidRPr="00C47205">
        <w:rPr>
          <w:rFonts w:asciiTheme="majorHAnsi" w:hAnsiTheme="majorHAnsi" w:cs="Times New Roman"/>
        </w:rPr>
        <w:br/>
      </w:r>
      <w:r w:rsidR="00236A20" w:rsidRPr="00236A20">
        <w:rPr>
          <w:rFonts w:asciiTheme="majorHAnsi" w:hAnsiTheme="majorHAnsi" w:cs="Times New Roman"/>
          <w:b/>
        </w:rPr>
        <w:t xml:space="preserve">Finance (1) a </w:t>
      </w:r>
      <w:r w:rsidRPr="00236A20">
        <w:rPr>
          <w:rFonts w:asciiTheme="majorHAnsi" w:hAnsiTheme="majorHAnsi" w:cs="Times New Roman"/>
          <w:b/>
        </w:rPr>
        <w:t>Obrana (č. 49).</w:t>
      </w:r>
    </w:p>
    <w:p w:rsidR="002D4D1A" w:rsidRDefault="002D4D1A" w:rsidP="002D4D1A">
      <w:pPr>
        <w:spacing w:before="120" w:after="120" w:line="240" w:lineRule="auto"/>
        <w:jc w:val="both"/>
        <w:rPr>
          <w:rFonts w:asciiTheme="majorHAnsi" w:hAnsiTheme="majorHAnsi" w:cs="Times New Roman"/>
        </w:rPr>
      </w:pPr>
      <w:r w:rsidRPr="0039080F">
        <w:rPr>
          <w:rFonts w:asciiTheme="majorHAnsi" w:hAnsiTheme="majorHAnsi" w:cs="Times New Roman"/>
        </w:rPr>
        <w:t>Na tomto služebním místě jsou vykonávány zejména následující činnosti:</w:t>
      </w:r>
      <w:r>
        <w:rPr>
          <w:rFonts w:asciiTheme="majorHAnsi" w:hAnsiTheme="majorHAnsi" w:cs="Times New Roman"/>
        </w:rPr>
        <w:t xml:space="preserve"> </w:t>
      </w:r>
    </w:p>
    <w:p w:rsidR="00CE6318" w:rsidRPr="00CE6318" w:rsidRDefault="001524E7" w:rsidP="00CE6318">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C</w:t>
      </w:r>
      <w:r w:rsidR="00CE6318" w:rsidRPr="00CE6318">
        <w:rPr>
          <w:rFonts w:asciiTheme="majorHAnsi" w:hAnsiTheme="majorHAnsi" w:cs="Times New Roman"/>
        </w:rPr>
        <w:t>elostátní koordinace a metodické usměrňování systému finanční kontroly.</w:t>
      </w:r>
    </w:p>
    <w:p w:rsidR="00CE6318" w:rsidRPr="00CE6318" w:rsidRDefault="00CE6318" w:rsidP="00CE6318">
      <w:pPr>
        <w:pStyle w:val="Odstavecseseznamem"/>
        <w:numPr>
          <w:ilvl w:val="0"/>
          <w:numId w:val="39"/>
        </w:numPr>
        <w:spacing w:line="240" w:lineRule="auto"/>
        <w:jc w:val="both"/>
        <w:rPr>
          <w:rFonts w:asciiTheme="majorHAnsi" w:hAnsiTheme="majorHAnsi" w:cs="Times New Roman"/>
        </w:rPr>
      </w:pPr>
      <w:r w:rsidRPr="00CE6318">
        <w:rPr>
          <w:rFonts w:asciiTheme="majorHAnsi" w:hAnsiTheme="majorHAnsi" w:cs="Times New Roman"/>
        </w:rPr>
        <w:t>Zpracovávání návrhů programů a koncepcí dlouhodobého vývoje řídících a plánovacích součástí obrany České republiky.</w:t>
      </w:r>
    </w:p>
    <w:p w:rsidR="00CE6318" w:rsidRPr="00CE6318" w:rsidRDefault="00CE6318" w:rsidP="00CE6318">
      <w:pPr>
        <w:pStyle w:val="Odstavecseseznamem"/>
        <w:numPr>
          <w:ilvl w:val="0"/>
          <w:numId w:val="39"/>
        </w:numPr>
        <w:spacing w:line="240" w:lineRule="auto"/>
        <w:jc w:val="both"/>
        <w:rPr>
          <w:rFonts w:asciiTheme="majorHAnsi" w:hAnsiTheme="majorHAnsi" w:cs="Times New Roman"/>
        </w:rPr>
      </w:pPr>
      <w:r w:rsidRPr="00CE6318">
        <w:rPr>
          <w:rFonts w:asciiTheme="majorHAnsi" w:hAnsiTheme="majorHAnsi" w:cs="Times New Roman"/>
        </w:rPr>
        <w:t>Navrhování celostátních systémových opatření na úseku finanční kontroly.</w:t>
      </w:r>
    </w:p>
    <w:p w:rsidR="00CE6318" w:rsidRPr="00CE6318" w:rsidRDefault="00CE6318" w:rsidP="00CE6318">
      <w:pPr>
        <w:pStyle w:val="Odstavecseseznamem"/>
        <w:numPr>
          <w:ilvl w:val="0"/>
          <w:numId w:val="39"/>
        </w:numPr>
        <w:spacing w:line="240" w:lineRule="auto"/>
        <w:jc w:val="both"/>
        <w:rPr>
          <w:rFonts w:asciiTheme="majorHAnsi" w:hAnsiTheme="majorHAnsi" w:cs="Times New Roman"/>
        </w:rPr>
      </w:pPr>
      <w:r w:rsidRPr="00CE6318">
        <w:rPr>
          <w:rFonts w:asciiTheme="majorHAnsi" w:hAnsiTheme="majorHAnsi" w:cs="Times New Roman"/>
        </w:rPr>
        <w:t>Stanovování hlavních směrů rozvoje kontrolního systému ministerstva včetně tvorby koncepce, koordinace a usměrňování finanční kontroly.</w:t>
      </w:r>
    </w:p>
    <w:p w:rsidR="00CE6318" w:rsidRPr="00CE6318" w:rsidRDefault="00CE6318" w:rsidP="00CE6318">
      <w:pPr>
        <w:pStyle w:val="Odstavecseseznamem"/>
        <w:numPr>
          <w:ilvl w:val="0"/>
          <w:numId w:val="39"/>
        </w:numPr>
        <w:spacing w:line="240" w:lineRule="auto"/>
        <w:jc w:val="both"/>
        <w:rPr>
          <w:rFonts w:asciiTheme="majorHAnsi" w:hAnsiTheme="majorHAnsi" w:cs="Times New Roman"/>
        </w:rPr>
      </w:pPr>
      <w:r w:rsidRPr="00CE6318">
        <w:rPr>
          <w:rFonts w:asciiTheme="majorHAnsi" w:hAnsiTheme="majorHAnsi" w:cs="Times New Roman"/>
        </w:rPr>
        <w:t>Zajišť</w:t>
      </w:r>
      <w:r w:rsidR="001524E7">
        <w:rPr>
          <w:rFonts w:asciiTheme="majorHAnsi" w:hAnsiTheme="majorHAnsi" w:cs="Times New Roman"/>
        </w:rPr>
        <w:t>ování</w:t>
      </w:r>
      <w:r w:rsidRPr="00CE6318">
        <w:rPr>
          <w:rFonts w:asciiTheme="majorHAnsi" w:hAnsiTheme="majorHAnsi" w:cs="Times New Roman"/>
        </w:rPr>
        <w:t xml:space="preserve"> tvorb</w:t>
      </w:r>
      <w:r w:rsidR="001524E7">
        <w:rPr>
          <w:rFonts w:asciiTheme="majorHAnsi" w:hAnsiTheme="majorHAnsi" w:cs="Times New Roman"/>
        </w:rPr>
        <w:t>y</w:t>
      </w:r>
      <w:r w:rsidRPr="00CE6318">
        <w:rPr>
          <w:rFonts w:asciiTheme="majorHAnsi" w:hAnsiTheme="majorHAnsi" w:cs="Times New Roman"/>
        </w:rPr>
        <w:t xml:space="preserve"> koncepce, metodiky a koordinaci finanční kontroly v rámci úseku </w:t>
      </w:r>
      <w:bookmarkStart w:id="0" w:name="_Hlk236923608"/>
      <w:r w:rsidR="001524E7">
        <w:rPr>
          <w:rFonts w:asciiTheme="majorHAnsi" w:hAnsiTheme="majorHAnsi" w:cs="Times New Roman"/>
        </w:rPr>
        <w:t>vrchního ředitele sekce</w:t>
      </w:r>
      <w:r w:rsidRPr="00CE6318">
        <w:rPr>
          <w:rFonts w:asciiTheme="majorHAnsi" w:hAnsiTheme="majorHAnsi" w:cs="Times New Roman"/>
        </w:rPr>
        <w:t xml:space="preserve"> </w:t>
      </w:r>
      <w:bookmarkEnd w:id="0"/>
      <w:r w:rsidRPr="00CE6318">
        <w:rPr>
          <w:rFonts w:asciiTheme="majorHAnsi" w:hAnsiTheme="majorHAnsi" w:cs="Times New Roman"/>
        </w:rPr>
        <w:t xml:space="preserve">v součinnosti s </w:t>
      </w:r>
      <w:proofErr w:type="spellStart"/>
      <w:r w:rsidRPr="00CE6318">
        <w:rPr>
          <w:rFonts w:asciiTheme="majorHAnsi" w:hAnsiTheme="majorHAnsi" w:cs="Times New Roman"/>
        </w:rPr>
        <w:t>celoresortními</w:t>
      </w:r>
      <w:proofErr w:type="spellEnd"/>
      <w:r w:rsidRPr="00CE6318">
        <w:rPr>
          <w:rFonts w:asciiTheme="majorHAnsi" w:hAnsiTheme="majorHAnsi" w:cs="Times New Roman"/>
        </w:rPr>
        <w:t xml:space="preserve"> orgány kontroly.</w:t>
      </w:r>
    </w:p>
    <w:p w:rsidR="00CE6318" w:rsidRPr="00CE6318" w:rsidRDefault="00CE6318" w:rsidP="00CE6318">
      <w:pPr>
        <w:pStyle w:val="Odstavecseseznamem"/>
        <w:numPr>
          <w:ilvl w:val="0"/>
          <w:numId w:val="39"/>
        </w:numPr>
        <w:spacing w:line="240" w:lineRule="auto"/>
        <w:jc w:val="both"/>
        <w:rPr>
          <w:rFonts w:asciiTheme="majorHAnsi" w:hAnsiTheme="majorHAnsi" w:cs="Times New Roman"/>
        </w:rPr>
      </w:pPr>
      <w:r w:rsidRPr="00CE6318">
        <w:rPr>
          <w:rFonts w:asciiTheme="majorHAnsi" w:hAnsiTheme="majorHAnsi" w:cs="Times New Roman"/>
        </w:rPr>
        <w:t>Anal</w:t>
      </w:r>
      <w:r w:rsidR="001524E7">
        <w:rPr>
          <w:rFonts w:asciiTheme="majorHAnsi" w:hAnsiTheme="majorHAnsi" w:cs="Times New Roman"/>
        </w:rPr>
        <w:t>ý</w:t>
      </w:r>
      <w:r w:rsidRPr="00CE6318">
        <w:rPr>
          <w:rFonts w:asciiTheme="majorHAnsi" w:hAnsiTheme="majorHAnsi" w:cs="Times New Roman"/>
        </w:rPr>
        <w:t>z</w:t>
      </w:r>
      <w:r w:rsidR="001524E7">
        <w:rPr>
          <w:rFonts w:asciiTheme="majorHAnsi" w:hAnsiTheme="majorHAnsi" w:cs="Times New Roman"/>
        </w:rPr>
        <w:t>a</w:t>
      </w:r>
      <w:r w:rsidRPr="00CE6318">
        <w:rPr>
          <w:rFonts w:asciiTheme="majorHAnsi" w:hAnsiTheme="majorHAnsi" w:cs="Times New Roman"/>
        </w:rPr>
        <w:t xml:space="preserve"> výsledk</w:t>
      </w:r>
      <w:r w:rsidR="001524E7">
        <w:rPr>
          <w:rFonts w:asciiTheme="majorHAnsi" w:hAnsiTheme="majorHAnsi" w:cs="Times New Roman"/>
        </w:rPr>
        <w:t>ů</w:t>
      </w:r>
      <w:r w:rsidRPr="00CE6318">
        <w:rPr>
          <w:rFonts w:asciiTheme="majorHAnsi" w:hAnsiTheme="majorHAnsi" w:cs="Times New Roman"/>
        </w:rPr>
        <w:t xml:space="preserve"> finančních kontrol v jednotlivých rizikových oblastech za působnost zřizovatele nebo zakladatele právnických osob</w:t>
      </w:r>
      <w:r w:rsidR="001524E7">
        <w:rPr>
          <w:rFonts w:asciiTheme="majorHAnsi" w:hAnsiTheme="majorHAnsi" w:cs="Times New Roman"/>
        </w:rPr>
        <w:t xml:space="preserve"> a</w:t>
      </w:r>
      <w:r w:rsidRPr="00CE6318">
        <w:rPr>
          <w:rFonts w:asciiTheme="majorHAnsi" w:hAnsiTheme="majorHAnsi" w:cs="Times New Roman"/>
        </w:rPr>
        <w:t xml:space="preserve"> předkládá</w:t>
      </w:r>
      <w:r w:rsidR="001524E7">
        <w:rPr>
          <w:rFonts w:asciiTheme="majorHAnsi" w:hAnsiTheme="majorHAnsi" w:cs="Times New Roman"/>
        </w:rPr>
        <w:t>ní</w:t>
      </w:r>
      <w:r w:rsidRPr="00CE6318">
        <w:rPr>
          <w:rFonts w:asciiTheme="majorHAnsi" w:hAnsiTheme="majorHAnsi" w:cs="Times New Roman"/>
        </w:rPr>
        <w:t xml:space="preserve"> návrh</w:t>
      </w:r>
      <w:r w:rsidR="001524E7">
        <w:rPr>
          <w:rFonts w:asciiTheme="majorHAnsi" w:hAnsiTheme="majorHAnsi" w:cs="Times New Roman"/>
        </w:rPr>
        <w:t>ů</w:t>
      </w:r>
      <w:r w:rsidRPr="00CE6318">
        <w:rPr>
          <w:rFonts w:asciiTheme="majorHAnsi" w:hAnsiTheme="majorHAnsi" w:cs="Times New Roman"/>
        </w:rPr>
        <w:t xml:space="preserve"> na opatření.</w:t>
      </w:r>
    </w:p>
    <w:p w:rsidR="00CE6318" w:rsidRPr="00CE6318" w:rsidRDefault="00CE6318" w:rsidP="00CE6318">
      <w:pPr>
        <w:pStyle w:val="Odstavecseseznamem"/>
        <w:numPr>
          <w:ilvl w:val="0"/>
          <w:numId w:val="39"/>
        </w:numPr>
        <w:spacing w:line="240" w:lineRule="auto"/>
        <w:jc w:val="both"/>
        <w:rPr>
          <w:rFonts w:asciiTheme="majorHAnsi" w:hAnsiTheme="majorHAnsi" w:cs="Times New Roman"/>
        </w:rPr>
      </w:pPr>
      <w:r w:rsidRPr="00CE6318">
        <w:rPr>
          <w:rFonts w:asciiTheme="majorHAnsi" w:hAnsiTheme="majorHAnsi" w:cs="Times New Roman"/>
        </w:rPr>
        <w:t>Prověř</w:t>
      </w:r>
      <w:r w:rsidR="001524E7">
        <w:rPr>
          <w:rFonts w:asciiTheme="majorHAnsi" w:hAnsiTheme="majorHAnsi" w:cs="Times New Roman"/>
        </w:rPr>
        <w:t>ování</w:t>
      </w:r>
      <w:r w:rsidRPr="00CE6318">
        <w:rPr>
          <w:rFonts w:asciiTheme="majorHAnsi" w:hAnsiTheme="majorHAnsi" w:cs="Times New Roman"/>
        </w:rPr>
        <w:t xml:space="preserve"> a analyz</w:t>
      </w:r>
      <w:r w:rsidR="001524E7">
        <w:rPr>
          <w:rFonts w:asciiTheme="majorHAnsi" w:hAnsiTheme="majorHAnsi" w:cs="Times New Roman"/>
        </w:rPr>
        <w:t>ování</w:t>
      </w:r>
      <w:r w:rsidRPr="00CE6318">
        <w:rPr>
          <w:rFonts w:asciiTheme="majorHAnsi" w:hAnsiTheme="majorHAnsi" w:cs="Times New Roman"/>
        </w:rPr>
        <w:t xml:space="preserve"> podklad</w:t>
      </w:r>
      <w:r w:rsidR="001524E7">
        <w:rPr>
          <w:rFonts w:asciiTheme="majorHAnsi" w:hAnsiTheme="majorHAnsi" w:cs="Times New Roman"/>
        </w:rPr>
        <w:t>ů</w:t>
      </w:r>
      <w:r w:rsidRPr="00CE6318">
        <w:rPr>
          <w:rFonts w:asciiTheme="majorHAnsi" w:hAnsiTheme="majorHAnsi" w:cs="Times New Roman"/>
        </w:rPr>
        <w:t xml:space="preserve"> k jednotlivým oznámením (informacím) o porušení rozpočtové kázně u podřízených právnických osob zřízených nebo založených </w:t>
      </w:r>
      <w:r w:rsidR="001524E7">
        <w:rPr>
          <w:rFonts w:asciiTheme="majorHAnsi" w:hAnsiTheme="majorHAnsi" w:cs="Times New Roman"/>
        </w:rPr>
        <w:t>ministerstvem</w:t>
      </w:r>
      <w:r w:rsidRPr="00CE6318">
        <w:rPr>
          <w:rFonts w:asciiTheme="majorHAnsi" w:hAnsiTheme="majorHAnsi" w:cs="Times New Roman"/>
        </w:rPr>
        <w:t>.</w:t>
      </w:r>
    </w:p>
    <w:p w:rsidR="00CE6318" w:rsidRPr="00CE6318" w:rsidRDefault="00CE6318" w:rsidP="00CE6318">
      <w:pPr>
        <w:pStyle w:val="Odstavecseseznamem"/>
        <w:numPr>
          <w:ilvl w:val="0"/>
          <w:numId w:val="39"/>
        </w:numPr>
        <w:spacing w:line="240" w:lineRule="auto"/>
        <w:jc w:val="both"/>
        <w:rPr>
          <w:rFonts w:asciiTheme="majorHAnsi" w:hAnsiTheme="majorHAnsi" w:cs="Times New Roman"/>
        </w:rPr>
      </w:pPr>
      <w:r w:rsidRPr="00CE6318">
        <w:rPr>
          <w:rFonts w:asciiTheme="majorHAnsi" w:hAnsiTheme="majorHAnsi" w:cs="Times New Roman"/>
        </w:rPr>
        <w:t>Přezk</w:t>
      </w:r>
      <w:r w:rsidR="001524E7">
        <w:rPr>
          <w:rFonts w:asciiTheme="majorHAnsi" w:hAnsiTheme="majorHAnsi" w:cs="Times New Roman"/>
        </w:rPr>
        <w:t>um</w:t>
      </w:r>
      <w:r w:rsidRPr="00CE6318">
        <w:rPr>
          <w:rFonts w:asciiTheme="majorHAnsi" w:hAnsiTheme="majorHAnsi" w:cs="Times New Roman"/>
        </w:rPr>
        <w:t xml:space="preserve"> a vyhodnoc</w:t>
      </w:r>
      <w:r w:rsidR="001524E7">
        <w:rPr>
          <w:rFonts w:asciiTheme="majorHAnsi" w:hAnsiTheme="majorHAnsi" w:cs="Times New Roman"/>
        </w:rPr>
        <w:t>ování</w:t>
      </w:r>
      <w:r w:rsidRPr="00CE6318">
        <w:rPr>
          <w:rFonts w:asciiTheme="majorHAnsi" w:hAnsiTheme="majorHAnsi" w:cs="Times New Roman"/>
        </w:rPr>
        <w:t xml:space="preserve"> operac</w:t>
      </w:r>
      <w:r w:rsidR="001524E7">
        <w:rPr>
          <w:rFonts w:asciiTheme="majorHAnsi" w:hAnsiTheme="majorHAnsi" w:cs="Times New Roman"/>
        </w:rPr>
        <w:t>í</w:t>
      </w:r>
      <w:r w:rsidRPr="00CE6318">
        <w:rPr>
          <w:rFonts w:asciiTheme="majorHAnsi" w:hAnsiTheme="majorHAnsi" w:cs="Times New Roman"/>
        </w:rPr>
        <w:t xml:space="preserve"> a vnitřní</w:t>
      </w:r>
      <w:r w:rsidR="001524E7">
        <w:rPr>
          <w:rFonts w:asciiTheme="majorHAnsi" w:hAnsiTheme="majorHAnsi" w:cs="Times New Roman"/>
        </w:rPr>
        <w:t>ch</w:t>
      </w:r>
      <w:r w:rsidRPr="00CE6318">
        <w:rPr>
          <w:rFonts w:asciiTheme="majorHAnsi" w:hAnsiTheme="majorHAnsi" w:cs="Times New Roman"/>
        </w:rPr>
        <w:t xml:space="preserve"> kontrolní</w:t>
      </w:r>
      <w:r w:rsidR="001524E7">
        <w:rPr>
          <w:rFonts w:asciiTheme="majorHAnsi" w:hAnsiTheme="majorHAnsi" w:cs="Times New Roman"/>
        </w:rPr>
        <w:t>ch</w:t>
      </w:r>
      <w:r w:rsidRPr="00CE6318">
        <w:rPr>
          <w:rFonts w:asciiTheme="majorHAnsi" w:hAnsiTheme="majorHAnsi" w:cs="Times New Roman"/>
        </w:rPr>
        <w:t xml:space="preserve"> systém</w:t>
      </w:r>
      <w:r w:rsidR="001524E7">
        <w:rPr>
          <w:rFonts w:asciiTheme="majorHAnsi" w:hAnsiTheme="majorHAnsi" w:cs="Times New Roman"/>
        </w:rPr>
        <w:t>ů</w:t>
      </w:r>
      <w:r w:rsidRPr="00CE6318">
        <w:rPr>
          <w:rFonts w:asciiTheme="majorHAnsi" w:hAnsiTheme="majorHAnsi" w:cs="Times New Roman"/>
        </w:rPr>
        <w:t xml:space="preserve"> se zaměřením zejména </w:t>
      </w:r>
      <w:r w:rsidR="001524E7">
        <w:rPr>
          <w:rFonts w:asciiTheme="majorHAnsi" w:hAnsiTheme="majorHAnsi" w:cs="Times New Roman"/>
        </w:rPr>
        <w:br/>
      </w:r>
      <w:r w:rsidRPr="00CE6318">
        <w:rPr>
          <w:rFonts w:asciiTheme="majorHAnsi" w:hAnsiTheme="majorHAnsi" w:cs="Times New Roman"/>
        </w:rPr>
        <w:t>na dodržování právních předpisů, rizik a navrh</w:t>
      </w:r>
      <w:r w:rsidR="001524E7">
        <w:rPr>
          <w:rFonts w:asciiTheme="majorHAnsi" w:hAnsiTheme="majorHAnsi" w:cs="Times New Roman"/>
        </w:rPr>
        <w:t>ování</w:t>
      </w:r>
      <w:r w:rsidRPr="00CE6318">
        <w:rPr>
          <w:rFonts w:asciiTheme="majorHAnsi" w:hAnsiTheme="majorHAnsi" w:cs="Times New Roman"/>
        </w:rPr>
        <w:t xml:space="preserve"> opatření k jejich zmírnění či vyloučení.</w:t>
      </w:r>
    </w:p>
    <w:p w:rsidR="00CE6318" w:rsidRPr="00CE6318" w:rsidRDefault="001524E7" w:rsidP="00CE6318">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K</w:t>
      </w:r>
      <w:r w:rsidR="00CE6318" w:rsidRPr="00CE6318">
        <w:rPr>
          <w:rFonts w:asciiTheme="majorHAnsi" w:hAnsiTheme="majorHAnsi" w:cs="Times New Roman"/>
        </w:rPr>
        <w:t>ontrol</w:t>
      </w:r>
      <w:r>
        <w:rPr>
          <w:rFonts w:asciiTheme="majorHAnsi" w:hAnsiTheme="majorHAnsi" w:cs="Times New Roman"/>
        </w:rPr>
        <w:t>a</w:t>
      </w:r>
      <w:r w:rsidR="00CE6318" w:rsidRPr="00CE6318">
        <w:rPr>
          <w:rFonts w:asciiTheme="majorHAnsi" w:hAnsiTheme="majorHAnsi" w:cs="Times New Roman"/>
        </w:rPr>
        <w:t xml:space="preserve"> státních příspěvkových organizací a státních podniků, zřízených nebo založených </w:t>
      </w:r>
      <w:r>
        <w:rPr>
          <w:rFonts w:asciiTheme="majorHAnsi" w:hAnsiTheme="majorHAnsi" w:cs="Times New Roman"/>
        </w:rPr>
        <w:t>ministerstvem</w:t>
      </w:r>
      <w:r w:rsidR="00CE6318" w:rsidRPr="00CE6318">
        <w:rPr>
          <w:rFonts w:asciiTheme="majorHAnsi" w:hAnsiTheme="majorHAnsi" w:cs="Times New Roman"/>
        </w:rPr>
        <w:t xml:space="preserve"> a samostatné organizační složky státu v působnosti </w:t>
      </w:r>
      <w:r w:rsidRPr="001524E7">
        <w:rPr>
          <w:rFonts w:asciiTheme="majorHAnsi" w:hAnsiTheme="majorHAnsi" w:cs="Times New Roman"/>
        </w:rPr>
        <w:t>vrchního ředitele sekce</w:t>
      </w:r>
      <w:r>
        <w:rPr>
          <w:rFonts w:asciiTheme="majorHAnsi" w:hAnsiTheme="majorHAnsi" w:cs="Times New Roman"/>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9137D2" w:rsidRDefault="009137D2" w:rsidP="009137D2">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od </w:t>
      </w:r>
      <w:r>
        <w:rPr>
          <w:rFonts w:ascii="Cambria" w:hAnsi="Cambria" w:cs="Cambria"/>
          <w:b/>
          <w:bCs/>
          <w:color w:val="000000"/>
        </w:rPr>
        <w:t>3</w:t>
      </w:r>
      <w:r w:rsidR="000314FF">
        <w:rPr>
          <w:rFonts w:ascii="Cambria" w:hAnsi="Cambria" w:cs="Cambria"/>
          <w:b/>
          <w:bCs/>
          <w:color w:val="000000"/>
        </w:rPr>
        <w:t>5</w:t>
      </w:r>
      <w:r>
        <w:rPr>
          <w:rFonts w:ascii="Cambria" w:hAnsi="Cambria" w:cs="Cambria"/>
          <w:b/>
          <w:bCs/>
          <w:color w:val="000000"/>
        </w:rPr>
        <w:t xml:space="preserve"> </w:t>
      </w:r>
      <w:r w:rsidR="000314FF">
        <w:rPr>
          <w:rFonts w:ascii="Cambria" w:hAnsi="Cambria" w:cs="Cambria"/>
          <w:b/>
          <w:bCs/>
          <w:color w:val="000000"/>
        </w:rPr>
        <w:t>0</w:t>
      </w:r>
      <w:r>
        <w:rPr>
          <w:rFonts w:ascii="Cambria" w:hAnsi="Cambria" w:cs="Cambria"/>
          <w:b/>
          <w:bCs/>
          <w:color w:val="000000"/>
        </w:rPr>
        <w:t>80</w:t>
      </w:r>
      <w:r w:rsidRPr="006B3610">
        <w:rPr>
          <w:rFonts w:ascii="Cambria" w:hAnsi="Cambria" w:cs="Cambria"/>
          <w:b/>
          <w:bCs/>
          <w:color w:val="000000"/>
        </w:rPr>
        <w:t xml:space="preserve"> Kč do </w:t>
      </w:r>
      <w:r w:rsidR="000314FF">
        <w:rPr>
          <w:rFonts w:ascii="Cambria" w:hAnsi="Cambria" w:cs="Cambria"/>
          <w:b/>
          <w:bCs/>
          <w:color w:val="000000"/>
        </w:rPr>
        <w:t>51</w:t>
      </w:r>
      <w:r>
        <w:rPr>
          <w:rFonts w:ascii="Cambria" w:hAnsi="Cambria" w:cs="Cambria"/>
          <w:b/>
          <w:bCs/>
          <w:color w:val="000000"/>
        </w:rPr>
        <w:t xml:space="preserve"> </w:t>
      </w:r>
      <w:r w:rsidR="000314FF">
        <w:rPr>
          <w:rFonts w:ascii="Cambria" w:hAnsi="Cambria" w:cs="Cambria"/>
          <w:b/>
          <w:bCs/>
          <w:color w:val="000000"/>
        </w:rPr>
        <w:t>040</w:t>
      </w:r>
      <w:r w:rsidRPr="006B3610">
        <w:rPr>
          <w:rFonts w:ascii="Cambria" w:hAnsi="Cambria" w:cs="Cambria"/>
          <w:b/>
          <w:bCs/>
          <w:color w:val="000000"/>
        </w:rPr>
        <w:t xml:space="preserve"> Kč</w:t>
      </w:r>
      <w:r w:rsidRPr="006B3610">
        <w:rPr>
          <w:rFonts w:ascii="Cambria" w:hAnsi="Cambria" w:cs="Cambria"/>
          <w:color w:val="000000"/>
        </w:rPr>
        <w:t xml:space="preserve">. </w:t>
      </w:r>
    </w:p>
    <w:p w:rsidR="0030548A" w:rsidRDefault="0030548A" w:rsidP="0030548A">
      <w:pPr>
        <w:spacing w:before="120" w:after="120" w:line="240" w:lineRule="auto"/>
        <w:jc w:val="both"/>
        <w:rPr>
          <w:rFonts w:asciiTheme="majorHAnsi" w:hAnsiTheme="majorHAnsi" w:cs="Times New Roman"/>
        </w:rPr>
      </w:pPr>
      <w:bookmarkStart w:id="1" w:name="_Hlk225165625"/>
      <w:r>
        <w:rPr>
          <w:rFonts w:asciiTheme="majorHAnsi" w:hAnsiTheme="majorHAnsi" w:cs="Times New Roman"/>
        </w:rPr>
        <w:t xml:space="preserve">Státní zaměstnanec se zařadí do platového stupně podle započitatelné praxe a míry jejího zápočtu podle § 3 nařízení vlády č. 304/2014 Sb., o platových poměrech státních zaměstnanců, ve znění pozdějších předpisů. </w:t>
      </w:r>
      <w:bookmarkEnd w:id="1"/>
    </w:p>
    <w:p w:rsidR="009137D2" w:rsidRDefault="009137D2" w:rsidP="009137D2">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9137D2" w:rsidRPr="006B3610" w:rsidRDefault="009137D2" w:rsidP="009137D2">
      <w:pPr>
        <w:spacing w:before="120" w:after="120" w:line="240" w:lineRule="auto"/>
        <w:jc w:val="both"/>
        <w:rPr>
          <w:rFonts w:ascii="Cambria" w:hAnsi="Cambria" w:cs="Arial"/>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6B3610">
        <w:rPr>
          <w:rFonts w:ascii="Cambria" w:hAnsi="Cambria" w:cs="Cambria"/>
          <w:b/>
          <w:bCs/>
          <w:color w:val="000000"/>
        </w:rPr>
        <w:t>od 2</w:t>
      </w:r>
      <w:r>
        <w:rPr>
          <w:rFonts w:ascii="Cambria" w:hAnsi="Cambria" w:cs="Cambria"/>
          <w:b/>
          <w:bCs/>
          <w:color w:val="000000"/>
        </w:rPr>
        <w:t xml:space="preserve"> </w:t>
      </w:r>
      <w:r w:rsidR="000314FF">
        <w:rPr>
          <w:rFonts w:ascii="Cambria" w:hAnsi="Cambria" w:cs="Cambria"/>
          <w:b/>
          <w:bCs/>
          <w:color w:val="000000"/>
        </w:rPr>
        <w:t>552</w:t>
      </w:r>
      <w:r w:rsidRPr="006B3610">
        <w:rPr>
          <w:rFonts w:ascii="Cambria" w:hAnsi="Cambria" w:cs="Cambria"/>
          <w:b/>
          <w:bCs/>
          <w:color w:val="000000"/>
        </w:rPr>
        <w:t xml:space="preserve"> Kč do </w:t>
      </w:r>
      <w:r w:rsidR="00BA5259">
        <w:rPr>
          <w:rFonts w:ascii="Cambria" w:hAnsi="Cambria" w:cs="Cambria"/>
          <w:b/>
          <w:bCs/>
          <w:color w:val="000000"/>
        </w:rPr>
        <w:t>7</w:t>
      </w:r>
      <w:r>
        <w:rPr>
          <w:rFonts w:ascii="Cambria" w:hAnsi="Cambria" w:cs="Cambria"/>
          <w:b/>
          <w:bCs/>
          <w:color w:val="000000"/>
        </w:rPr>
        <w:t xml:space="preserve"> </w:t>
      </w:r>
      <w:r w:rsidR="000314FF">
        <w:rPr>
          <w:rFonts w:ascii="Cambria" w:hAnsi="Cambria" w:cs="Cambria"/>
          <w:b/>
          <w:bCs/>
          <w:color w:val="000000"/>
        </w:rPr>
        <w:t>656</w:t>
      </w:r>
      <w:r w:rsidRPr="006B3610">
        <w:rPr>
          <w:rFonts w:ascii="Cambria" w:hAnsi="Cambria" w:cs="Cambria"/>
          <w:b/>
          <w:bCs/>
          <w:color w:val="000000"/>
        </w:rPr>
        <w:t xml:space="preserve"> Kč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EF0662" w:rsidRPr="006B3610" w:rsidRDefault="007B4D2B" w:rsidP="009137D2">
      <w:pPr>
        <w:spacing w:before="120" w:after="120" w:line="240" w:lineRule="auto"/>
        <w:jc w:val="both"/>
        <w:rPr>
          <w:rFonts w:ascii="Cambria" w:hAnsi="Cambria" w:cs="Cambria"/>
        </w:rPr>
      </w:pPr>
      <w:r w:rsidRPr="007B4D2B">
        <w:rPr>
          <w:rFonts w:ascii="Cambria" w:hAnsi="Cambria" w:cs="Cambria"/>
        </w:rPr>
        <w:lastRenderedPageBreak/>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sidR="00A6137B">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příplatek 1</w:t>
      </w:r>
      <w:r w:rsidR="001F67DC" w:rsidRPr="00E31F33">
        <w:rPr>
          <w:rFonts w:ascii="Cambria" w:hAnsi="Cambria" w:cs="Cambria"/>
          <w:b/>
        </w:rPr>
        <w:t xml:space="preserve"> </w:t>
      </w:r>
      <w:r w:rsidR="00A6137B">
        <w:rPr>
          <w:rFonts w:ascii="Cambria" w:hAnsi="Cambria" w:cs="Cambria"/>
          <w:b/>
        </w:rPr>
        <w:t>6</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místě </w:t>
      </w:r>
      <w:r w:rsidRPr="00CE6318">
        <w:rPr>
          <w:rFonts w:ascii="Cambria" w:hAnsi="Cambria" w:cs="Cambria"/>
          <w:b/>
          <w:bCs/>
          <w:color w:val="000000"/>
        </w:rPr>
        <w:t xml:space="preserve">je </w:t>
      </w:r>
      <w:r w:rsidR="0062271F" w:rsidRPr="00CE6318">
        <w:rPr>
          <w:rFonts w:ascii="Cambria" w:hAnsi="Cambria" w:cs="Cambria"/>
          <w:b/>
          <w:bCs/>
          <w:color w:val="000000"/>
        </w:rPr>
        <w:t>1</w:t>
      </w:r>
      <w:r w:rsidRPr="00CE6318">
        <w:rPr>
          <w:rFonts w:ascii="Cambria" w:hAnsi="Cambria" w:cs="Cambria"/>
          <w:b/>
          <w:bCs/>
          <w:color w:val="000000"/>
        </w:rPr>
        <w:t xml:space="preserve">. </w:t>
      </w:r>
      <w:r w:rsidR="00CE6318" w:rsidRPr="00CE6318">
        <w:rPr>
          <w:rFonts w:ascii="Cambria" w:hAnsi="Cambria" w:cs="Cambria"/>
          <w:b/>
          <w:bCs/>
          <w:color w:val="000000"/>
        </w:rPr>
        <w:t>říjen</w:t>
      </w:r>
      <w:r w:rsidR="00E97B63" w:rsidRPr="00CE6318">
        <w:rPr>
          <w:rFonts w:ascii="Cambria" w:hAnsi="Cambria" w:cs="Cambria"/>
          <w:b/>
          <w:bCs/>
          <w:color w:val="000000"/>
        </w:rPr>
        <w:t xml:space="preserve"> </w:t>
      </w:r>
      <w:r w:rsidR="009F64A5" w:rsidRPr="00CE6318">
        <w:rPr>
          <w:rFonts w:ascii="Cambria" w:hAnsi="Cambria" w:cs="Cambria"/>
          <w:b/>
          <w:bCs/>
          <w:color w:val="000000"/>
        </w:rPr>
        <w:t>202</w:t>
      </w:r>
      <w:r w:rsidR="00C47205" w:rsidRPr="00CE6318">
        <w:rPr>
          <w:rFonts w:ascii="Cambria" w:hAnsi="Cambria" w:cs="Cambria"/>
          <w:b/>
          <w:bCs/>
          <w:color w:val="000000"/>
        </w:rPr>
        <w:t>6</w:t>
      </w:r>
      <w:r w:rsidRPr="00CE6318">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C0130C">
        <w:rPr>
          <w:rFonts w:ascii="Cambria" w:hAnsi="Cambria" w:cs="Cambria"/>
          <w:b/>
          <w:color w:val="000000"/>
        </w:rPr>
        <w:t xml:space="preserve">ve lhůtě </w:t>
      </w:r>
      <w:r w:rsidRPr="00C47205">
        <w:rPr>
          <w:rFonts w:ascii="Cambria" w:hAnsi="Cambria" w:cs="Cambria"/>
          <w:b/>
          <w:color w:val="000000"/>
        </w:rPr>
        <w:t xml:space="preserve">do </w:t>
      </w:r>
      <w:r w:rsidR="00CE6318" w:rsidRPr="00CE6318">
        <w:rPr>
          <w:rFonts w:ascii="Cambria" w:hAnsi="Cambria" w:cs="Cambria"/>
          <w:b/>
          <w:color w:val="000000"/>
        </w:rPr>
        <w:t>27</w:t>
      </w:r>
      <w:r w:rsidR="00D84431" w:rsidRPr="00CE6318">
        <w:rPr>
          <w:rFonts w:ascii="Cambria" w:hAnsi="Cambria" w:cs="Cambria"/>
          <w:b/>
          <w:color w:val="000000"/>
        </w:rPr>
        <w:t xml:space="preserve">. </w:t>
      </w:r>
      <w:r w:rsidR="00CE6318" w:rsidRPr="00CE6318">
        <w:rPr>
          <w:rFonts w:ascii="Cambria" w:hAnsi="Cambria" w:cs="Cambria"/>
          <w:b/>
          <w:color w:val="000000"/>
        </w:rPr>
        <w:t>srpna</w:t>
      </w:r>
      <w:r w:rsidR="00F71E6D" w:rsidRPr="00CE6318">
        <w:rPr>
          <w:rFonts w:ascii="Cambria" w:hAnsi="Cambria" w:cs="Cambria"/>
          <w:b/>
          <w:color w:val="000000"/>
        </w:rPr>
        <w:t xml:space="preserve"> </w:t>
      </w:r>
      <w:r w:rsidRPr="00CE6318">
        <w:rPr>
          <w:rFonts w:ascii="Cambria" w:hAnsi="Cambria" w:cs="Cambria"/>
          <w:b/>
          <w:color w:val="000000"/>
        </w:rPr>
        <w:t>202</w:t>
      </w:r>
      <w:r w:rsidR="00C47205" w:rsidRPr="00CE6318">
        <w:rPr>
          <w:rFonts w:ascii="Cambria" w:hAnsi="Cambria" w:cs="Cambria"/>
          <w:b/>
          <w:color w:val="000000"/>
        </w:rPr>
        <w:t>6</w:t>
      </w:r>
      <w:r w:rsidRPr="00CE6318">
        <w:rPr>
          <w:rFonts w:ascii="Cambria" w:hAnsi="Cambria" w:cs="Cambria"/>
          <w:color w:val="000000"/>
        </w:rPr>
        <w:t>, tj. v</w:t>
      </w:r>
      <w:r w:rsidRPr="00C0130C">
        <w:rPr>
          <w:rFonts w:ascii="Cambria" w:hAnsi="Cambria" w:cs="Cambria"/>
          <w:color w:val="000000"/>
        </w:rPr>
        <w:t xml:space="preserve"> této lhůtě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001205E0" w:rsidRPr="00A567A4">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CE6318" w:rsidRDefault="00C0130C" w:rsidP="00C4720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CE6318" w:rsidRPr="00CE6318">
        <w:rPr>
          <w:rFonts w:ascii="Cambria" w:hAnsi="Cambria" w:cs="Cambria"/>
          <w:b/>
          <w:color w:val="000000"/>
        </w:rPr>
        <w:t>ministerský rada oddělení finančního odboru řízení organizací sekce majetkové Ministerstva obrany (</w:t>
      </w:r>
      <w:proofErr w:type="spellStart"/>
      <w:r w:rsidR="00CE6318" w:rsidRPr="00CE6318">
        <w:rPr>
          <w:rFonts w:ascii="Cambria" w:hAnsi="Cambria" w:cs="Cambria"/>
          <w:b/>
          <w:color w:val="000000"/>
        </w:rPr>
        <w:t>extID</w:t>
      </w:r>
      <w:proofErr w:type="spellEnd"/>
      <w:r w:rsidR="00CE6318" w:rsidRPr="00CE6318">
        <w:rPr>
          <w:rFonts w:ascii="Cambria" w:hAnsi="Cambria" w:cs="Cambria"/>
          <w:b/>
          <w:color w:val="000000"/>
        </w:rPr>
        <w:t xml:space="preserve"> 0000 1150 0807)</w:t>
      </w:r>
      <w:r w:rsidR="0008743A" w:rsidRPr="00CE6318">
        <w:rPr>
          <w:rFonts w:asciiTheme="majorHAnsi" w:eastAsia="Times New Roman" w:hAnsiTheme="majorHAnsi" w:cs="Times New Roman"/>
          <w:b/>
          <w:bCs/>
          <w:color w:val="000000" w:themeColor="text1"/>
          <w:lang w:eastAsia="cs-CZ"/>
        </w:rPr>
        <w:t>“</w:t>
      </w:r>
      <w:r w:rsidRPr="00CE6318">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34418F">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0F57A1" w:rsidRPr="002F3B51"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Pr>
          <w:rFonts w:asciiTheme="majorHAnsi" w:hAnsiTheme="majorHAnsi" w:cs="Times New Roman"/>
        </w:rPr>
        <w:t>,</w:t>
      </w:r>
    </w:p>
    <w:p w:rsidR="000F57A1" w:rsidRPr="00E835B5"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0F57A1"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432FF8">
        <w:rPr>
          <w:rFonts w:asciiTheme="majorHAnsi" w:hAnsiTheme="majorHAnsi" w:cs="Times New Roman"/>
          <w:b/>
        </w:rPr>
        <w:lastRenderedPageBreak/>
        <w:t xml:space="preserve">je </w:t>
      </w:r>
      <w:r w:rsidRPr="00432FF8">
        <w:rPr>
          <w:rFonts w:asciiTheme="majorHAnsi" w:hAnsiTheme="majorHAnsi"/>
          <w:b/>
          <w:bCs/>
          <w:iCs/>
        </w:rPr>
        <w:t>plně</w:t>
      </w:r>
      <w:r w:rsidRPr="00432FF8">
        <w:rPr>
          <w:rFonts w:asciiTheme="majorHAnsi" w:hAnsiTheme="majorHAnsi" w:cs="Times New Roman"/>
          <w:b/>
        </w:rPr>
        <w:t xml:space="preserve"> svéprávný</w:t>
      </w:r>
      <w:r w:rsidRPr="00432FF8">
        <w:rPr>
          <w:rFonts w:asciiTheme="majorHAnsi" w:hAnsiTheme="majorHAnsi" w:cs="Times New Roman"/>
        </w:rPr>
        <w:t xml:space="preserve"> </w:t>
      </w:r>
      <w:r w:rsidRPr="00432FF8">
        <w:rPr>
          <w:rFonts w:asciiTheme="majorHAnsi" w:eastAsia="Times New Roman" w:hAnsiTheme="majorHAnsi" w:cs="Times New Roman"/>
          <w:lang w:eastAsia="cs-CZ"/>
        </w:rPr>
        <w:t>[§ 25 odst. 1 písm. c) zákona o státní službě]</w:t>
      </w:r>
      <w:r w:rsidRPr="00432FF8">
        <w:rPr>
          <w:rFonts w:asciiTheme="majorHAnsi" w:hAnsiTheme="majorHAnsi" w:cs="Times New Roman"/>
        </w:rPr>
        <w:t xml:space="preserve">. Splnění tohoto předpokladu </w:t>
      </w:r>
      <w:r w:rsidRPr="00432FF8">
        <w:rPr>
          <w:rFonts w:asciiTheme="majorHAnsi" w:hAnsiTheme="majorHAnsi" w:cs="Times New Roman"/>
        </w:rPr>
        <w:br/>
        <w:t xml:space="preserve">se podle § 26 odst. 2 </w:t>
      </w:r>
      <w:r w:rsidRPr="00432FF8">
        <w:rPr>
          <w:rFonts w:asciiTheme="majorHAnsi" w:eastAsia="Times New Roman" w:hAnsiTheme="majorHAnsi" w:cs="Times New Roman"/>
          <w:lang w:eastAsia="cs-CZ"/>
        </w:rPr>
        <w:t>zákona o státní službě</w:t>
      </w:r>
      <w:r w:rsidRPr="00432FF8">
        <w:rPr>
          <w:rFonts w:asciiTheme="majorHAnsi" w:hAnsiTheme="majorHAnsi" w:cs="Times New Roman"/>
        </w:rPr>
        <w:t xml:space="preserve"> dokládá písemným čestným prohlášením. </w:t>
      </w:r>
      <w:r w:rsidRPr="00432FF8">
        <w:rPr>
          <w:rFonts w:asciiTheme="majorHAnsi" w:hAnsiTheme="majorHAnsi" w:cs="Times New Roman"/>
        </w:rPr>
        <w:br/>
        <w:t xml:space="preserve">Toto prohlášení je součástí formuláře žádosti, </w:t>
      </w:r>
    </w:p>
    <w:p w:rsidR="000F57A1" w:rsidRPr="00432FF8"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432FF8">
        <w:rPr>
          <w:rFonts w:asciiTheme="majorHAnsi" w:hAnsiTheme="majorHAnsi" w:cs="Times New Roman"/>
          <w:b/>
        </w:rPr>
        <w:t>je bezúhonný</w:t>
      </w:r>
      <w:r w:rsidRPr="00432FF8">
        <w:rPr>
          <w:rFonts w:asciiTheme="majorHAnsi" w:hAnsiTheme="majorHAnsi" w:cs="Times New Roman"/>
        </w:rPr>
        <w:t xml:space="preserve"> [§ 25 odst. 1 písm. d) zákona o státní službě]. </w:t>
      </w:r>
      <w:r w:rsidRPr="00017477">
        <w:rPr>
          <w:rFonts w:asciiTheme="majorHAnsi" w:hAnsiTheme="majorHAnsi" w:cs="Times New Roman"/>
          <w:b/>
        </w:rPr>
        <w:t>Služební orgán</w:t>
      </w:r>
      <w:r w:rsidRPr="00432FF8">
        <w:rPr>
          <w:rFonts w:asciiTheme="majorHAnsi" w:hAnsiTheme="majorHAnsi" w:cs="Times New Roman"/>
        </w:rPr>
        <w:t xml:space="preserve"> si za účelem ověření, zda žadatel splňuje předpoklad bezúhonnosti, </w:t>
      </w:r>
      <w:r w:rsidRPr="00432FF8">
        <w:rPr>
          <w:rFonts w:asciiTheme="majorHAnsi" w:hAnsiTheme="majorHAnsi" w:cs="Times New Roman"/>
          <w:b/>
        </w:rPr>
        <w:t>vyžádá sám výpis z evidence Rejstříku trestů</w:t>
      </w:r>
      <w:r w:rsidRPr="00432FF8">
        <w:rPr>
          <w:rFonts w:asciiTheme="majorHAnsi" w:hAnsiTheme="majorHAnsi" w:cs="Times New Roman"/>
        </w:rPr>
        <w:t xml:space="preserve">, a to elektronickým přístupem, není-li žadatel státním občanem České republiky, </w:t>
      </w:r>
      <w:r>
        <w:rPr>
          <w:rFonts w:asciiTheme="majorHAnsi" w:hAnsiTheme="majorHAnsi" w:cs="Times New Roman"/>
        </w:rPr>
        <w:br/>
      </w:r>
      <w:r w:rsidRPr="00432FF8">
        <w:rPr>
          <w:rFonts w:asciiTheme="majorHAnsi" w:hAnsiTheme="majorHAnsi" w:cs="Times New Roman"/>
        </w:rPr>
        <w:t xml:space="preserve">musí dále podle § 26 odst. 3 zákona o státní službě předložit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w:t>
      </w:r>
      <w:r>
        <w:rPr>
          <w:rFonts w:asciiTheme="majorHAnsi" w:hAnsiTheme="majorHAnsi" w:cs="Times New Roman"/>
        </w:rPr>
        <w:br/>
      </w:r>
      <w:r w:rsidRPr="00432FF8">
        <w:rPr>
          <w:rFonts w:asciiTheme="majorHAnsi" w:hAnsiTheme="majorHAnsi" w:cs="Times New Roman"/>
        </w:rPr>
        <w:t>se bezúhonnost písemným čestným prohlášením,</w:t>
      </w:r>
    </w:p>
    <w:p w:rsidR="002A7EAB" w:rsidRPr="001205E0" w:rsidRDefault="002A7EAB"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1205E0">
        <w:rPr>
          <w:rFonts w:asciiTheme="majorHAnsi" w:hAnsiTheme="majorHAnsi"/>
          <w:b/>
          <w:bCs/>
          <w:iCs/>
        </w:rPr>
        <w:t>dosáhl</w:t>
      </w:r>
      <w:r w:rsidRPr="001205E0">
        <w:rPr>
          <w:rFonts w:asciiTheme="majorHAnsi" w:hAnsiTheme="majorHAnsi" w:cs="Times New Roman"/>
          <w:b/>
        </w:rPr>
        <w:t xml:space="preserve"> vzdělání stanoveného zákonem o státní službě pro toto služební místo</w:t>
      </w:r>
      <w:r w:rsidRPr="001205E0">
        <w:rPr>
          <w:rFonts w:asciiTheme="majorHAnsi" w:hAnsiTheme="majorHAnsi" w:cs="Times New Roman"/>
        </w:rPr>
        <w:t xml:space="preserve"> </w:t>
      </w:r>
      <w:r w:rsidRPr="001205E0">
        <w:rPr>
          <w:rFonts w:asciiTheme="majorHAnsi" w:eastAsia="Times New Roman" w:hAnsiTheme="majorHAnsi" w:cs="Times New Roman"/>
          <w:lang w:eastAsia="cs-CZ"/>
        </w:rPr>
        <w:t>[§</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25</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odst.</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1</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písm. e) zákona o státní službě], tj. </w:t>
      </w:r>
      <w:r w:rsidRPr="001205E0">
        <w:rPr>
          <w:rFonts w:asciiTheme="majorHAnsi" w:eastAsia="Times New Roman" w:hAnsiTheme="majorHAnsi" w:cs="Times New Roman"/>
          <w:b/>
          <w:lang w:eastAsia="cs-CZ"/>
        </w:rPr>
        <w:t>vysokoškolské vzdělání v</w:t>
      </w:r>
      <w:r w:rsidR="00D60562" w:rsidRPr="001205E0">
        <w:rPr>
          <w:rFonts w:asciiTheme="majorHAnsi" w:eastAsia="Times New Roman" w:hAnsiTheme="majorHAnsi" w:cs="Times New Roman"/>
          <w:b/>
          <w:lang w:eastAsia="cs-CZ"/>
        </w:rPr>
        <w:t xml:space="preserve"> </w:t>
      </w:r>
      <w:r w:rsidRPr="001205E0">
        <w:rPr>
          <w:rFonts w:asciiTheme="majorHAnsi" w:eastAsia="Times New Roman" w:hAnsiTheme="majorHAnsi" w:cs="Times New Roman"/>
          <w:b/>
          <w:lang w:eastAsia="cs-CZ"/>
        </w:rPr>
        <w:t>magisterském</w:t>
      </w:r>
      <w:r w:rsidR="00465127" w:rsidRPr="001205E0">
        <w:rPr>
          <w:rFonts w:asciiTheme="majorHAnsi" w:eastAsia="Times New Roman" w:hAnsiTheme="majorHAnsi" w:cs="Times New Roman"/>
          <w:b/>
          <w:lang w:eastAsia="cs-CZ"/>
        </w:rPr>
        <w:t xml:space="preserve"> </w:t>
      </w:r>
      <w:r w:rsidRPr="001205E0">
        <w:rPr>
          <w:rFonts w:asciiTheme="majorHAnsi" w:eastAsia="Times New Roman" w:hAnsiTheme="majorHAnsi" w:cs="Times New Roman"/>
          <w:b/>
          <w:lang w:eastAsia="cs-CZ"/>
        </w:rPr>
        <w:t>studijním programu</w:t>
      </w:r>
      <w:r w:rsidRPr="001205E0">
        <w:rPr>
          <w:rFonts w:asciiTheme="majorHAnsi" w:hAnsiTheme="majorHAnsi" w:cs="Times New Roman"/>
        </w:rPr>
        <w:t xml:space="preserve">. Splnění tohoto předpokladu se podle § 26 odst. 1 věta první </w:t>
      </w:r>
      <w:r w:rsidRPr="001205E0">
        <w:rPr>
          <w:rFonts w:asciiTheme="majorHAnsi" w:eastAsia="Times New Roman" w:hAnsiTheme="majorHAnsi" w:cs="Times New Roman"/>
          <w:lang w:eastAsia="cs-CZ"/>
        </w:rPr>
        <w:t xml:space="preserve">zákona o státní službě </w:t>
      </w:r>
      <w:r w:rsidRPr="001205E0">
        <w:rPr>
          <w:rFonts w:asciiTheme="majorHAnsi" w:hAnsiTheme="majorHAnsi" w:cs="Times New Roman"/>
        </w:rPr>
        <w:t>dokládá příslušnými listinami, tj. originálem nebo úředně ověřenou kopií dokladu o dosaženém vzdělání:</w:t>
      </w:r>
    </w:p>
    <w:p w:rsidR="002A7EAB" w:rsidRPr="002A7EAB" w:rsidRDefault="002A7EAB" w:rsidP="000F57A1">
      <w:pPr>
        <w:pStyle w:val="Odstavecseseznamem"/>
        <w:numPr>
          <w:ilvl w:val="2"/>
          <w:numId w:val="42"/>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0F57A1">
      <w:pPr>
        <w:pStyle w:val="Odstavecseseznamem"/>
        <w:numPr>
          <w:ilvl w:val="2"/>
          <w:numId w:val="42"/>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0F57A1" w:rsidP="000F57A1">
      <w:pPr>
        <w:pStyle w:val="Odstavecseseznamem"/>
        <w:spacing w:before="60" w:after="0" w:line="240" w:lineRule="auto"/>
        <w:ind w:left="714" w:hanging="357"/>
        <w:contextualSpacing w:val="0"/>
        <w:jc w:val="both"/>
        <w:rPr>
          <w:rFonts w:asciiTheme="majorHAnsi" w:hAnsiTheme="majorHAnsi" w:cs="Times New Roman"/>
        </w:rPr>
      </w:pPr>
      <w:r>
        <w:rPr>
          <w:rFonts w:asciiTheme="majorHAnsi" w:eastAsia="Times New Roman" w:hAnsiTheme="majorHAnsi" w:cs="Times New Roman"/>
          <w:lang w:eastAsia="cs-CZ"/>
        </w:rPr>
        <w:t xml:space="preserve">       </w:t>
      </w:r>
      <w:r w:rsidR="002A7EAB"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002A7EAB" w:rsidRPr="002A7EAB">
        <w:rPr>
          <w:rFonts w:asciiTheme="majorHAnsi" w:eastAsia="Times New Roman" w:hAnsiTheme="majorHAnsi" w:cs="Times New Roman"/>
          <w:lang w:eastAsia="cs-CZ"/>
        </w:rPr>
        <w:t xml:space="preserve"> zákona o státní službě</w:t>
      </w:r>
      <w:r w:rsidR="001F4FE4">
        <w:rPr>
          <w:rFonts w:asciiTheme="majorHAnsi" w:eastAsia="Times New Roman" w:hAnsiTheme="majorHAnsi" w:cs="Times New Roman"/>
          <w:lang w:eastAsia="cs-CZ"/>
        </w:rPr>
        <w:t xml:space="preserve">, věta druhá, </w:t>
      </w:r>
      <w:r w:rsidR="002A7EAB"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002A7EAB"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002A7EAB" w:rsidRPr="002A7EAB">
        <w:rPr>
          <w:rFonts w:asciiTheme="majorHAnsi" w:hAnsiTheme="majorHAnsi" w:cs="Times New Roman"/>
        </w:rPr>
        <w:t> </w:t>
      </w:r>
    </w:p>
    <w:p w:rsidR="002A7EAB" w:rsidRPr="002A7EAB" w:rsidRDefault="002A7EAB"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0F57A1">
      <w:pPr>
        <w:numPr>
          <w:ilvl w:val="0"/>
          <w:numId w:val="41"/>
        </w:numPr>
        <w:spacing w:before="60" w:after="0" w:line="240" w:lineRule="auto"/>
        <w:ind w:left="714" w:hanging="357"/>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1205E0">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6017D6" w:rsidRDefault="00A6137B" w:rsidP="00A6137B">
      <w:pPr>
        <w:numPr>
          <w:ilvl w:val="0"/>
          <w:numId w:val="7"/>
        </w:numPr>
        <w:spacing w:before="120" w:after="120" w:line="240" w:lineRule="auto"/>
        <w:jc w:val="both"/>
        <w:rPr>
          <w:rFonts w:asciiTheme="majorHAnsi" w:eastAsia="Times New Roman" w:hAnsiTheme="majorHAnsi" w:cs="Times New Roman"/>
          <w:lang w:eastAsia="cs-CZ"/>
        </w:rPr>
      </w:pPr>
      <w:r w:rsidRPr="00A6137B">
        <w:rPr>
          <w:rFonts w:asciiTheme="majorHAnsi" w:eastAsia="Times New Roman" w:hAnsiTheme="majorHAnsi" w:cs="Times New Roman"/>
        </w:rPr>
        <w:t xml:space="preserve">Žadatel musí splňovat jiný požadavek stanovený podle § 25 odst. 3 písm. d) zákona o státní službě služebním předpisem státního tajemníka </w:t>
      </w:r>
      <w:r w:rsidRPr="000314FF">
        <w:rPr>
          <w:rFonts w:asciiTheme="majorHAnsi" w:eastAsia="Times New Roman" w:hAnsiTheme="majorHAnsi" w:cs="Times New Roman"/>
        </w:rPr>
        <w:t>v Ministerstvu obrany č. 1/202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 kterým se stanoví vnitřní systemizace a organizační struktura pro rok 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 xml:space="preserve"> (SP-01/202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-ST), ve znění</w:t>
      </w:r>
      <w:r w:rsidRPr="00A6137B">
        <w:rPr>
          <w:rFonts w:asciiTheme="majorHAnsi" w:eastAsia="Times New Roman" w:hAnsiTheme="majorHAnsi" w:cs="Times New Roman"/>
        </w:rPr>
        <w:t xml:space="preserve"> pozdějších služebních přepisů, kterým je způsobilost mít přístup k utajovaným informacím podle zákona č. 412/2005 Sb., o ochraně utajovaných informací a o bezpečnostní způsobilosti, ve znění pozdějších předpisů, </w:t>
      </w:r>
      <w:r w:rsidR="00996827">
        <w:rPr>
          <w:rFonts w:asciiTheme="majorHAnsi" w:eastAsia="Times New Roman" w:hAnsiTheme="majorHAnsi" w:cs="Times New Roman"/>
        </w:rPr>
        <w:br/>
      </w:r>
      <w:r w:rsidRPr="00A6137B">
        <w:rPr>
          <w:rFonts w:asciiTheme="majorHAnsi" w:eastAsia="Times New Roman" w:hAnsiTheme="majorHAnsi" w:cs="Times New Roman"/>
        </w:rPr>
        <w:t xml:space="preserve">na stupeň utajení </w:t>
      </w:r>
      <w:r w:rsidRPr="00A6137B">
        <w:rPr>
          <w:rFonts w:asciiTheme="majorHAnsi" w:eastAsia="Times New Roman" w:hAnsiTheme="majorHAnsi" w:cs="Times New Roman"/>
          <w:b/>
        </w:rPr>
        <w:t>DŮVĚRNÉ.</w:t>
      </w:r>
      <w:r w:rsidRPr="00A6137B">
        <w:rPr>
          <w:rFonts w:asciiTheme="majorHAnsi" w:eastAsia="Times New Roman" w:hAnsiTheme="majorHAnsi" w:cs="Times New Roman"/>
        </w:rPr>
        <w:t xml:space="preserve"> Splnění tohoto požadavku se dokládá úředně ověřenou kopií platného Osvědčení fyzické osoby alespoň na stupeň utajení </w:t>
      </w:r>
      <w:r w:rsidRPr="00A6137B">
        <w:rPr>
          <w:rFonts w:asciiTheme="majorHAnsi" w:eastAsia="Times New Roman" w:hAnsiTheme="majorHAnsi" w:cs="Times New Roman"/>
          <w:b/>
        </w:rPr>
        <w:t>DŮVĚRNÉ.</w:t>
      </w:r>
      <w:r w:rsidRPr="00A6137B">
        <w:rPr>
          <w:rFonts w:asciiTheme="majorHAnsi" w:eastAsia="Times New Roman" w:hAnsiTheme="majorHAnsi" w:cs="Times New Roman"/>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do služebního poměru a zařazení na služební místo, resp. rozhodnutí o zařazení na služební místo.</w:t>
      </w:r>
      <w:r w:rsidRPr="00273F43">
        <w:rPr>
          <w:rFonts w:asciiTheme="majorHAnsi" w:eastAsia="Times New Roman" w:hAnsiTheme="majorHAnsi" w:cs="Times New Roman"/>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bookmarkStart w:id="3" w:name="_GoBack"/>
      <w:bookmarkEnd w:id="3"/>
    </w:p>
    <w:p w:rsidR="00C17E0F" w:rsidRDefault="00C17E0F" w:rsidP="00C17E0F">
      <w:pPr>
        <w:widowControl w:val="0"/>
        <w:spacing w:before="120" w:after="0" w:line="240" w:lineRule="auto"/>
        <w:contextualSpacing/>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B570BD" w:rsidRDefault="00B570BD"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39080F" w:rsidRDefault="0039080F" w:rsidP="00EA57C7">
      <w:pPr>
        <w:spacing w:before="120" w:after="0" w:line="240" w:lineRule="auto"/>
        <w:jc w:val="both"/>
        <w:rPr>
          <w:rFonts w:asciiTheme="majorHAnsi" w:hAnsiTheme="majorHAnsi" w:cs="Times New Roman"/>
        </w:rPr>
      </w:pPr>
    </w:p>
    <w:p w:rsidR="0039080F" w:rsidRDefault="0039080F" w:rsidP="00EA57C7">
      <w:pPr>
        <w:spacing w:before="120" w:after="0" w:line="240" w:lineRule="auto"/>
        <w:jc w:val="both"/>
        <w:rPr>
          <w:rFonts w:asciiTheme="majorHAnsi" w:hAnsiTheme="majorHAnsi" w:cs="Times New Roman"/>
        </w:rPr>
      </w:pPr>
    </w:p>
    <w:p w:rsidR="0039080F" w:rsidRDefault="0039080F" w:rsidP="00EA57C7">
      <w:pPr>
        <w:spacing w:before="120" w:after="0" w:line="240" w:lineRule="auto"/>
        <w:jc w:val="both"/>
        <w:rPr>
          <w:rFonts w:asciiTheme="majorHAnsi" w:hAnsiTheme="majorHAnsi" w:cs="Times New Roman"/>
        </w:rPr>
      </w:pPr>
    </w:p>
    <w:p w:rsidR="0039080F" w:rsidRDefault="0039080F" w:rsidP="00EA57C7">
      <w:pPr>
        <w:spacing w:before="120" w:after="0" w:line="240" w:lineRule="auto"/>
        <w:jc w:val="both"/>
        <w:rPr>
          <w:rFonts w:asciiTheme="majorHAnsi" w:hAnsiTheme="majorHAnsi" w:cs="Times New Roman"/>
        </w:rPr>
      </w:pPr>
    </w:p>
    <w:p w:rsidR="0039080F" w:rsidRDefault="0039080F" w:rsidP="00EA57C7">
      <w:pPr>
        <w:spacing w:before="120" w:after="0" w:line="240" w:lineRule="auto"/>
        <w:jc w:val="both"/>
        <w:rPr>
          <w:rFonts w:asciiTheme="majorHAnsi" w:hAnsiTheme="majorHAnsi" w:cs="Times New Roman"/>
        </w:rPr>
      </w:pPr>
    </w:p>
    <w:p w:rsidR="0039080F" w:rsidRDefault="0039080F" w:rsidP="00EA57C7">
      <w:pPr>
        <w:spacing w:before="120" w:after="0" w:line="240" w:lineRule="auto"/>
        <w:jc w:val="both"/>
        <w:rPr>
          <w:rFonts w:asciiTheme="majorHAnsi" w:hAnsiTheme="majorHAnsi" w:cs="Times New Roman"/>
        </w:rPr>
      </w:pPr>
    </w:p>
    <w:p w:rsidR="0039080F" w:rsidRDefault="0039080F"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0F57A1" w:rsidRDefault="000F57A1"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39080F" w:rsidRDefault="0039080F" w:rsidP="005F1BE3">
      <w:pPr>
        <w:spacing w:before="120" w:after="0" w:line="216" w:lineRule="auto"/>
        <w:jc w:val="both"/>
        <w:rPr>
          <w:rStyle w:val="Hypertextovodkaz"/>
          <w:rFonts w:eastAsiaTheme="minorEastAsia"/>
          <w:lang w:eastAsia="cs-CZ"/>
        </w:rPr>
      </w:pPr>
    </w:p>
    <w:p w:rsidR="0039080F" w:rsidRDefault="0039080F" w:rsidP="005F1BE3">
      <w:pPr>
        <w:spacing w:before="120" w:after="0" w:line="216" w:lineRule="auto"/>
        <w:jc w:val="both"/>
        <w:rPr>
          <w:rStyle w:val="Hypertextovodkaz"/>
          <w:rFonts w:eastAsiaTheme="minorEastAsia"/>
          <w:lang w:eastAsia="cs-CZ"/>
        </w:rPr>
      </w:pPr>
    </w:p>
    <w:p w:rsidR="0039080F" w:rsidRDefault="0039080F" w:rsidP="005F1BE3">
      <w:pPr>
        <w:spacing w:before="120" w:after="0" w:line="216" w:lineRule="auto"/>
        <w:jc w:val="both"/>
        <w:rPr>
          <w:rStyle w:val="Hypertextovodkaz"/>
          <w:rFonts w:eastAsiaTheme="minorEastAsia"/>
          <w:lang w:eastAsia="cs-CZ"/>
        </w:rPr>
      </w:pPr>
    </w:p>
    <w:p w:rsidR="0039080F" w:rsidRDefault="0039080F" w:rsidP="005F1BE3">
      <w:pPr>
        <w:spacing w:before="120" w:after="0" w:line="216" w:lineRule="auto"/>
        <w:jc w:val="both"/>
        <w:rPr>
          <w:rStyle w:val="Hypertextovodkaz"/>
          <w:rFonts w:eastAsiaTheme="minorEastAsia"/>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996827">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996827">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sidR="00A6137B">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A6137B">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5C" w:rsidRDefault="00216E5C">
      <w:pPr>
        <w:spacing w:after="0" w:line="240" w:lineRule="auto"/>
      </w:pPr>
      <w:r>
        <w:separator/>
      </w:r>
    </w:p>
  </w:endnote>
  <w:endnote w:type="continuationSeparator" w:id="0">
    <w:p w:rsidR="00216E5C" w:rsidRDefault="0021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9172DF">
    <w:pPr>
      <w:pStyle w:val="Zpat"/>
      <w:jc w:val="center"/>
    </w:pPr>
  </w:p>
  <w:p w:rsidR="001873E3" w:rsidRDefault="009172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5C" w:rsidRDefault="00216E5C">
      <w:pPr>
        <w:spacing w:after="0" w:line="240" w:lineRule="auto"/>
      </w:pPr>
      <w:r>
        <w:separator/>
      </w:r>
    </w:p>
  </w:footnote>
  <w:footnote w:type="continuationSeparator" w:id="0">
    <w:p w:rsidR="00216E5C" w:rsidRDefault="00216E5C">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1205E0">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bookmarkStart w:id="2" w:name="_Hlk225163530"/>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bookmarkEnd w:id="2"/>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A6137B">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0502155"/>
    <w:multiLevelType w:val="hybridMultilevel"/>
    <w:tmpl w:val="95E0364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8F59D7"/>
    <w:multiLevelType w:val="hybridMultilevel"/>
    <w:tmpl w:val="98EE8998"/>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3B0AFB2">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E27DF5"/>
    <w:multiLevelType w:val="hybridMultilevel"/>
    <w:tmpl w:val="5D60C83E"/>
    <w:lvl w:ilvl="0" w:tplc="41CA70BC">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332C54"/>
    <w:multiLevelType w:val="hybridMultilevel"/>
    <w:tmpl w:val="0B8660FE"/>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26"/>
  </w:num>
  <w:num w:numId="3">
    <w:abstractNumId w:val="20"/>
  </w:num>
  <w:num w:numId="4">
    <w:abstractNumId w:val="19"/>
  </w:num>
  <w:num w:numId="5">
    <w:abstractNumId w:val="28"/>
  </w:num>
  <w:num w:numId="6">
    <w:abstractNumId w:val="4"/>
  </w:num>
  <w:num w:numId="7">
    <w:abstractNumId w:val="3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2"/>
  </w:num>
  <w:num w:numId="11">
    <w:abstractNumId w:val="12"/>
  </w:num>
  <w:num w:numId="12">
    <w:abstractNumId w:val="13"/>
  </w:num>
  <w:num w:numId="13">
    <w:abstractNumId w:val="16"/>
  </w:num>
  <w:num w:numId="14">
    <w:abstractNumId w:val="3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23"/>
  </w:num>
  <w:num w:numId="19">
    <w:abstractNumId w:val="6"/>
  </w:num>
  <w:num w:numId="20">
    <w:abstractNumId w:val="7"/>
  </w:num>
  <w:num w:numId="21">
    <w:abstractNumId w:val="25"/>
  </w:num>
  <w:num w:numId="22">
    <w:abstractNumId w:val="1"/>
  </w:num>
  <w:num w:numId="2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0"/>
  </w:num>
  <w:num w:numId="28">
    <w:abstractNumId w:val="29"/>
  </w:num>
  <w:num w:numId="29">
    <w:abstractNumId w:val="32"/>
  </w:num>
  <w:num w:numId="30">
    <w:abstractNumId w:val="11"/>
  </w:num>
  <w:num w:numId="3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8"/>
  </w:num>
  <w:num w:numId="35">
    <w:abstractNumId w:val="17"/>
  </w:num>
  <w:num w:numId="36">
    <w:abstractNumId w:val="22"/>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2"/>
  </w:num>
  <w:num w:numId="40">
    <w:abstractNumId w:val="31"/>
  </w:num>
  <w:num w:numId="41">
    <w:abstractNumId w:val="9"/>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59E"/>
    <w:rsid w:val="0002793B"/>
    <w:rsid w:val="00027F36"/>
    <w:rsid w:val="000310DC"/>
    <w:rsid w:val="000314FF"/>
    <w:rsid w:val="0003223E"/>
    <w:rsid w:val="00035E57"/>
    <w:rsid w:val="00035EC1"/>
    <w:rsid w:val="00036A0E"/>
    <w:rsid w:val="0004079B"/>
    <w:rsid w:val="00040C9D"/>
    <w:rsid w:val="00041F41"/>
    <w:rsid w:val="000429B7"/>
    <w:rsid w:val="00044EF4"/>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F04CC"/>
    <w:rsid w:val="000F2CA8"/>
    <w:rsid w:val="000F5026"/>
    <w:rsid w:val="000F57A1"/>
    <w:rsid w:val="000F5C69"/>
    <w:rsid w:val="000F7A0A"/>
    <w:rsid w:val="00100559"/>
    <w:rsid w:val="001012A9"/>
    <w:rsid w:val="001019C8"/>
    <w:rsid w:val="00102E94"/>
    <w:rsid w:val="00103409"/>
    <w:rsid w:val="001041CA"/>
    <w:rsid w:val="001072C0"/>
    <w:rsid w:val="0011027D"/>
    <w:rsid w:val="0011176F"/>
    <w:rsid w:val="00111AC4"/>
    <w:rsid w:val="001150EF"/>
    <w:rsid w:val="001151DA"/>
    <w:rsid w:val="00115E91"/>
    <w:rsid w:val="00117857"/>
    <w:rsid w:val="001205E0"/>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24E7"/>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AE9"/>
    <w:rsid w:val="001D1F64"/>
    <w:rsid w:val="001D5EAB"/>
    <w:rsid w:val="001E123F"/>
    <w:rsid w:val="001E310D"/>
    <w:rsid w:val="001E4C02"/>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306E4"/>
    <w:rsid w:val="00232DD6"/>
    <w:rsid w:val="00232F51"/>
    <w:rsid w:val="00236A20"/>
    <w:rsid w:val="00236C1D"/>
    <w:rsid w:val="00237525"/>
    <w:rsid w:val="002427BA"/>
    <w:rsid w:val="0024707F"/>
    <w:rsid w:val="00247167"/>
    <w:rsid w:val="00247E1F"/>
    <w:rsid w:val="00250163"/>
    <w:rsid w:val="0025149A"/>
    <w:rsid w:val="0025154D"/>
    <w:rsid w:val="0025262A"/>
    <w:rsid w:val="00252ACF"/>
    <w:rsid w:val="002532D0"/>
    <w:rsid w:val="00253DA9"/>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1A"/>
    <w:rsid w:val="002D4DDA"/>
    <w:rsid w:val="002D5A6A"/>
    <w:rsid w:val="002E3651"/>
    <w:rsid w:val="002E6395"/>
    <w:rsid w:val="002E683D"/>
    <w:rsid w:val="002E6C87"/>
    <w:rsid w:val="002E6F20"/>
    <w:rsid w:val="002E76EA"/>
    <w:rsid w:val="002F22D7"/>
    <w:rsid w:val="002F3B51"/>
    <w:rsid w:val="002F5611"/>
    <w:rsid w:val="002F79D2"/>
    <w:rsid w:val="00301BA3"/>
    <w:rsid w:val="0030548A"/>
    <w:rsid w:val="0031065B"/>
    <w:rsid w:val="00310F1A"/>
    <w:rsid w:val="0031111D"/>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58AC"/>
    <w:rsid w:val="00340BA0"/>
    <w:rsid w:val="0034418F"/>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080F"/>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C1657"/>
    <w:rsid w:val="003C172D"/>
    <w:rsid w:val="003C2FBD"/>
    <w:rsid w:val="003D1DB9"/>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5A9E"/>
    <w:rsid w:val="00535BD8"/>
    <w:rsid w:val="0053752D"/>
    <w:rsid w:val="00541264"/>
    <w:rsid w:val="00542A29"/>
    <w:rsid w:val="005442DC"/>
    <w:rsid w:val="00544F02"/>
    <w:rsid w:val="00546C7C"/>
    <w:rsid w:val="00550F9F"/>
    <w:rsid w:val="00556100"/>
    <w:rsid w:val="00556929"/>
    <w:rsid w:val="00557983"/>
    <w:rsid w:val="00560049"/>
    <w:rsid w:val="00560738"/>
    <w:rsid w:val="00565613"/>
    <w:rsid w:val="00565E54"/>
    <w:rsid w:val="00566BCD"/>
    <w:rsid w:val="005704A0"/>
    <w:rsid w:val="0057090B"/>
    <w:rsid w:val="00573627"/>
    <w:rsid w:val="00573AF1"/>
    <w:rsid w:val="00581179"/>
    <w:rsid w:val="005811A4"/>
    <w:rsid w:val="0058220F"/>
    <w:rsid w:val="0058231B"/>
    <w:rsid w:val="00582EA2"/>
    <w:rsid w:val="0058325D"/>
    <w:rsid w:val="00583A20"/>
    <w:rsid w:val="0058572D"/>
    <w:rsid w:val="0058725D"/>
    <w:rsid w:val="00587752"/>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16D6"/>
    <w:rsid w:val="00673324"/>
    <w:rsid w:val="006756C1"/>
    <w:rsid w:val="00676A46"/>
    <w:rsid w:val="00676CD3"/>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2092C"/>
    <w:rsid w:val="00720931"/>
    <w:rsid w:val="007239AA"/>
    <w:rsid w:val="0072687B"/>
    <w:rsid w:val="00726FCD"/>
    <w:rsid w:val="007271A8"/>
    <w:rsid w:val="00730A6E"/>
    <w:rsid w:val="00731207"/>
    <w:rsid w:val="00735B2F"/>
    <w:rsid w:val="00735E4E"/>
    <w:rsid w:val="0073796C"/>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E62C4"/>
    <w:rsid w:val="007F01DF"/>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1BA5"/>
    <w:rsid w:val="008C2075"/>
    <w:rsid w:val="008C54AF"/>
    <w:rsid w:val="008D0966"/>
    <w:rsid w:val="008D47F6"/>
    <w:rsid w:val="008D495D"/>
    <w:rsid w:val="008F5800"/>
    <w:rsid w:val="008F5DF4"/>
    <w:rsid w:val="008F67C1"/>
    <w:rsid w:val="008F78DC"/>
    <w:rsid w:val="009004B0"/>
    <w:rsid w:val="009024CD"/>
    <w:rsid w:val="00905701"/>
    <w:rsid w:val="00907305"/>
    <w:rsid w:val="009120CD"/>
    <w:rsid w:val="009130A2"/>
    <w:rsid w:val="009137D2"/>
    <w:rsid w:val="00916F99"/>
    <w:rsid w:val="0091707D"/>
    <w:rsid w:val="009172DF"/>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827"/>
    <w:rsid w:val="00996CF9"/>
    <w:rsid w:val="009A1093"/>
    <w:rsid w:val="009A10D9"/>
    <w:rsid w:val="009A3B88"/>
    <w:rsid w:val="009A4C7C"/>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D7DB5"/>
    <w:rsid w:val="009E1B65"/>
    <w:rsid w:val="009E5ADD"/>
    <w:rsid w:val="009F03DE"/>
    <w:rsid w:val="009F08BD"/>
    <w:rsid w:val="009F1BCF"/>
    <w:rsid w:val="009F4981"/>
    <w:rsid w:val="009F50B6"/>
    <w:rsid w:val="009F5890"/>
    <w:rsid w:val="009F64A5"/>
    <w:rsid w:val="00A00697"/>
    <w:rsid w:val="00A00BB7"/>
    <w:rsid w:val="00A06135"/>
    <w:rsid w:val="00A07F8D"/>
    <w:rsid w:val="00A1075F"/>
    <w:rsid w:val="00A13295"/>
    <w:rsid w:val="00A15404"/>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137B"/>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6CCE"/>
    <w:rsid w:val="00A87BF1"/>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4822"/>
    <w:rsid w:val="00B10697"/>
    <w:rsid w:val="00B1386E"/>
    <w:rsid w:val="00B139D7"/>
    <w:rsid w:val="00B13EA2"/>
    <w:rsid w:val="00B14AD6"/>
    <w:rsid w:val="00B203CC"/>
    <w:rsid w:val="00B23080"/>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911A4"/>
    <w:rsid w:val="00B938CC"/>
    <w:rsid w:val="00B94E27"/>
    <w:rsid w:val="00B95BCA"/>
    <w:rsid w:val="00B973A9"/>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C0130C"/>
    <w:rsid w:val="00C03B72"/>
    <w:rsid w:val="00C04343"/>
    <w:rsid w:val="00C05429"/>
    <w:rsid w:val="00C05C2A"/>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205"/>
    <w:rsid w:val="00C47DB9"/>
    <w:rsid w:val="00C557A0"/>
    <w:rsid w:val="00C56FD6"/>
    <w:rsid w:val="00C60394"/>
    <w:rsid w:val="00C607BA"/>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318"/>
    <w:rsid w:val="00CE6DE5"/>
    <w:rsid w:val="00CF3722"/>
    <w:rsid w:val="00CF703D"/>
    <w:rsid w:val="00CF7DA1"/>
    <w:rsid w:val="00D01C39"/>
    <w:rsid w:val="00D01C45"/>
    <w:rsid w:val="00D03858"/>
    <w:rsid w:val="00D04D23"/>
    <w:rsid w:val="00D05637"/>
    <w:rsid w:val="00D06C67"/>
    <w:rsid w:val="00D073BB"/>
    <w:rsid w:val="00D078C9"/>
    <w:rsid w:val="00D110AA"/>
    <w:rsid w:val="00D14E9F"/>
    <w:rsid w:val="00D2016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4431"/>
    <w:rsid w:val="00D86872"/>
    <w:rsid w:val="00D90735"/>
    <w:rsid w:val="00D90A33"/>
    <w:rsid w:val="00D9284A"/>
    <w:rsid w:val="00D9471B"/>
    <w:rsid w:val="00D95C4F"/>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1FEE"/>
    <w:rsid w:val="00EE47EE"/>
    <w:rsid w:val="00EE753C"/>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E0C"/>
    <w:rsid w:val="00F22EDB"/>
    <w:rsid w:val="00F23E2D"/>
    <w:rsid w:val="00F246B1"/>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63274"/>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120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5898564">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072582120">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FE0DD-4D0A-46BE-AB6E-A941E7C82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1853</Words>
  <Characters>10933</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2025-01-06T14:21:00Z</dcterms:created>
  <dcterms:modified xsi:type="dcterms:W3CDTF">2026-08-12T13:34:00Z</dcterms:modified>
</cp:coreProperties>
</file>