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AA7595" w:rsidRDefault="002A7EAB" w:rsidP="002A7EAB">
      <w:pPr>
        <w:spacing w:before="120" w:after="0" w:line="204" w:lineRule="auto"/>
        <w:rPr>
          <w:rFonts w:asciiTheme="majorHAnsi" w:hAnsiTheme="majorHAnsi" w:cs="Times New Roman"/>
        </w:rPr>
      </w:pPr>
      <w:r w:rsidRPr="00AA759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AA7595">
        <w:rPr>
          <w:rFonts w:asciiTheme="majorHAnsi" w:hAnsiTheme="majorHAnsi" w:cs="Times New Roman"/>
        </w:rPr>
        <w:t xml:space="preserve">V Praze </w:t>
      </w:r>
      <w:r w:rsidR="00AF3B8B" w:rsidRPr="00AA7595">
        <w:rPr>
          <w:rFonts w:asciiTheme="majorHAnsi" w:hAnsiTheme="majorHAnsi" w:cs="Times New Roman"/>
        </w:rPr>
        <w:t>dne</w:t>
      </w:r>
      <w:r w:rsidR="00546159" w:rsidRPr="00AA7595">
        <w:rPr>
          <w:rFonts w:asciiTheme="majorHAnsi" w:hAnsiTheme="majorHAnsi" w:cs="Times New Roman"/>
        </w:rPr>
        <w:t xml:space="preserve"> </w:t>
      </w:r>
      <w:r w:rsidR="00A02562" w:rsidRPr="00AA7595">
        <w:rPr>
          <w:rFonts w:asciiTheme="majorHAnsi" w:hAnsiTheme="majorHAnsi" w:cs="Times New Roman"/>
        </w:rPr>
        <w:t>3</w:t>
      </w:r>
      <w:r w:rsidR="006B7BC8" w:rsidRPr="00AA7595">
        <w:rPr>
          <w:rFonts w:asciiTheme="majorHAnsi" w:hAnsiTheme="majorHAnsi" w:cs="Times New Roman"/>
        </w:rPr>
        <w:t xml:space="preserve">. </w:t>
      </w:r>
      <w:r w:rsidR="00AA7595" w:rsidRPr="00AA7595">
        <w:rPr>
          <w:rFonts w:asciiTheme="majorHAnsi" w:hAnsiTheme="majorHAnsi" w:cs="Times New Roman"/>
        </w:rPr>
        <w:t>června</w:t>
      </w:r>
      <w:r w:rsidR="004C2CC7" w:rsidRPr="00AA7595">
        <w:rPr>
          <w:rFonts w:asciiTheme="majorHAnsi" w:hAnsiTheme="majorHAnsi" w:cs="Times New Roman"/>
        </w:rPr>
        <w:t xml:space="preserve"> 202</w:t>
      </w:r>
      <w:r w:rsidR="00977978" w:rsidRPr="00AA7595">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AA7595">
        <w:rPr>
          <w:rFonts w:asciiTheme="majorHAnsi" w:hAnsiTheme="majorHAnsi" w:cs="Times New Roman"/>
        </w:rPr>
        <w:t xml:space="preserve">Čj. </w:t>
      </w:r>
      <w:r w:rsidR="00AA7595" w:rsidRPr="00AA7595">
        <w:rPr>
          <w:rFonts w:asciiTheme="majorHAnsi" w:hAnsiTheme="majorHAnsi" w:cs="Times New Roman"/>
        </w:rPr>
        <w:t>23412921-2/2026-7542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A45B20">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E9009C" w:rsidRDefault="002A7EAB" w:rsidP="00250163">
      <w:pPr>
        <w:spacing w:before="120" w:after="120" w:line="240" w:lineRule="auto"/>
        <w:jc w:val="both"/>
        <w:rPr>
          <w:rFonts w:asciiTheme="majorHAnsi" w:hAnsiTheme="majorHAnsi" w:cs="Times New Roman"/>
          <w:strike/>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w:t>
      </w:r>
      <w:r w:rsidRPr="00020C8D">
        <w:rPr>
          <w:rFonts w:asciiTheme="majorHAnsi" w:hAnsiTheme="majorHAnsi" w:cs="Times New Roman"/>
        </w:rPr>
        <w:t xml:space="preserve">vyhlašuje </w:t>
      </w:r>
      <w:r w:rsidR="009F5890" w:rsidRPr="00020C8D">
        <w:rPr>
          <w:rFonts w:asciiTheme="majorHAnsi" w:hAnsiTheme="majorHAnsi" w:cs="Times New Roman"/>
          <w:b/>
          <w:color w:val="C00000"/>
        </w:rPr>
        <w:t xml:space="preserve">dne </w:t>
      </w:r>
      <w:r w:rsidR="00020C8D" w:rsidRPr="00020C8D">
        <w:rPr>
          <w:rFonts w:asciiTheme="majorHAnsi" w:hAnsiTheme="majorHAnsi" w:cs="Times New Roman"/>
          <w:b/>
          <w:color w:val="C00000"/>
        </w:rPr>
        <w:t>5</w:t>
      </w:r>
      <w:r w:rsidR="006B7BC8" w:rsidRPr="00020C8D">
        <w:rPr>
          <w:rFonts w:asciiTheme="majorHAnsi" w:hAnsiTheme="majorHAnsi" w:cs="Times New Roman"/>
          <w:b/>
          <w:color w:val="C00000"/>
        </w:rPr>
        <w:t xml:space="preserve">. </w:t>
      </w:r>
      <w:r w:rsidR="00020C8D" w:rsidRPr="00020C8D">
        <w:rPr>
          <w:rFonts w:asciiTheme="majorHAnsi" w:hAnsiTheme="majorHAnsi" w:cs="Times New Roman"/>
          <w:b/>
          <w:color w:val="C00000"/>
        </w:rPr>
        <w:t>června</w:t>
      </w:r>
      <w:r w:rsidR="009F5890" w:rsidRPr="00020C8D">
        <w:rPr>
          <w:rFonts w:asciiTheme="majorHAnsi" w:hAnsiTheme="majorHAnsi" w:cs="Times New Roman"/>
          <w:b/>
          <w:color w:val="C00000"/>
        </w:rPr>
        <w:t xml:space="preserve"> 202</w:t>
      </w:r>
      <w:r w:rsidR="00977978" w:rsidRPr="00020C8D">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977978" w:rsidRPr="00977978">
        <w:rPr>
          <w:rFonts w:asciiTheme="majorHAnsi" w:eastAsia="Times New Roman" w:hAnsiTheme="majorHAnsi" w:cs="Times New Roman"/>
          <w:b/>
          <w:bCs/>
          <w:color w:val="C00000"/>
          <w:lang w:eastAsia="cs-CZ"/>
        </w:rPr>
        <w:t xml:space="preserve">ministerský rada oddělení reakce na hybridní hrozby odboru krizového řízení </w:t>
      </w:r>
      <w:r w:rsidR="00131FAD">
        <w:rPr>
          <w:rFonts w:asciiTheme="majorHAnsi" w:eastAsia="Times New Roman" w:hAnsiTheme="majorHAnsi" w:cs="Times New Roman"/>
          <w:b/>
          <w:bCs/>
          <w:color w:val="C00000"/>
          <w:lang w:eastAsia="cs-CZ"/>
        </w:rPr>
        <w:t>se</w:t>
      </w:r>
      <w:r w:rsidR="00977978" w:rsidRPr="00977978">
        <w:rPr>
          <w:rFonts w:asciiTheme="majorHAnsi" w:eastAsia="Times New Roman" w:hAnsiTheme="majorHAnsi" w:cs="Times New Roman"/>
          <w:b/>
          <w:bCs/>
          <w:color w:val="C00000"/>
          <w:lang w:eastAsia="cs-CZ"/>
        </w:rPr>
        <w:t xml:space="preserve">kce obranné politiky a strategie Ministerstva obrany </w:t>
      </w:r>
      <w:r w:rsidR="006F67FA" w:rsidRPr="006F67FA">
        <w:rPr>
          <w:rFonts w:asciiTheme="majorHAnsi" w:eastAsia="Times New Roman" w:hAnsiTheme="majorHAnsi" w:cs="Times New Roman"/>
          <w:b/>
          <w:bCs/>
          <w:color w:val="C00000"/>
          <w:lang w:eastAsia="cs-CZ"/>
        </w:rPr>
        <w:t>(</w:t>
      </w:r>
      <w:proofErr w:type="spellStart"/>
      <w:r w:rsidR="006F67FA" w:rsidRPr="006F67FA">
        <w:rPr>
          <w:rFonts w:asciiTheme="majorHAnsi" w:eastAsia="Times New Roman" w:hAnsiTheme="majorHAnsi" w:cs="Times New Roman"/>
          <w:b/>
          <w:bCs/>
          <w:color w:val="C00000"/>
          <w:lang w:eastAsia="cs-CZ"/>
        </w:rPr>
        <w:t>extID</w:t>
      </w:r>
      <w:proofErr w:type="spellEnd"/>
      <w:r w:rsidR="006F67FA" w:rsidRPr="006F67FA">
        <w:rPr>
          <w:rFonts w:asciiTheme="majorHAnsi" w:eastAsia="Times New Roman" w:hAnsiTheme="majorHAnsi" w:cs="Times New Roman"/>
          <w:b/>
          <w:bCs/>
          <w:color w:val="C00000"/>
          <w:lang w:eastAsia="cs-CZ"/>
        </w:rPr>
        <w:t> </w:t>
      </w:r>
      <w:r w:rsidR="004A4F2C">
        <w:rPr>
          <w:rFonts w:asciiTheme="majorHAnsi" w:eastAsia="Times New Roman" w:hAnsiTheme="majorHAnsi" w:cs="Times New Roman"/>
          <w:b/>
          <w:bCs/>
          <w:color w:val="C00000"/>
          <w:lang w:eastAsia="cs-CZ"/>
        </w:rPr>
        <w:t>0000 3691 0586</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DB34FF" w:rsidRPr="00DB34FF">
        <w:rPr>
          <w:rFonts w:asciiTheme="majorHAnsi" w:hAnsiTheme="majorHAnsi" w:cs="Times New Roman"/>
        </w:rPr>
        <w:t>Tychonova 1, Praha 6, PSČ 160 00</w:t>
      </w:r>
      <w:r w:rsidR="00250163" w:rsidRPr="007B3688">
        <w:rPr>
          <w:rFonts w:asciiTheme="majorHAnsi" w:hAnsiTheme="majorHAnsi" w:cs="Times New Roman"/>
        </w:rPr>
        <w:t>.</w:t>
      </w:r>
    </w:p>
    <w:p w:rsidR="00250163"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80150F">
        <w:rPr>
          <w:rFonts w:asciiTheme="majorHAnsi" w:hAnsiTheme="majorHAnsi" w:cs="Times New Roman"/>
        </w:rPr>
        <w:t>u</w:t>
      </w:r>
      <w:r>
        <w:rPr>
          <w:rFonts w:asciiTheme="majorHAnsi" w:hAnsiTheme="majorHAnsi" w:cs="Times New Roman"/>
        </w:rPr>
        <w:t xml:space="preserve"> státní služby </w:t>
      </w:r>
      <w:r w:rsidR="00AA7595">
        <w:rPr>
          <w:rFonts w:asciiTheme="majorHAnsi" w:hAnsiTheme="majorHAnsi" w:cs="Times New Roman"/>
        </w:rPr>
        <w:br/>
      </w:r>
      <w:r w:rsidR="00BA72D3">
        <w:rPr>
          <w:rFonts w:asciiTheme="majorHAnsi" w:hAnsiTheme="majorHAnsi" w:cs="Times New Roman"/>
          <w:b/>
        </w:rPr>
        <w:t>Legislativa</w:t>
      </w:r>
      <w:r w:rsidR="00F51E6B" w:rsidRPr="00F51E6B">
        <w:rPr>
          <w:rFonts w:asciiTheme="majorHAnsi" w:hAnsiTheme="majorHAnsi" w:cs="Times New Roman"/>
          <w:b/>
        </w:rPr>
        <w:t xml:space="preserve"> (č.</w:t>
      </w:r>
      <w:r w:rsidR="00BA72D3">
        <w:rPr>
          <w:rFonts w:asciiTheme="majorHAnsi" w:hAnsiTheme="majorHAnsi" w:cs="Times New Roman"/>
          <w:b/>
        </w:rPr>
        <w:t> 22</w:t>
      </w:r>
      <w:r w:rsidR="00F51E6B">
        <w:rPr>
          <w:rFonts w:asciiTheme="majorHAnsi" w:hAnsiTheme="majorHAnsi" w:cs="Times New Roman"/>
          <w:b/>
        </w:rPr>
        <w:t>)</w:t>
      </w:r>
      <w:r>
        <w:rPr>
          <w:rFonts w:asciiTheme="majorHAnsi" w:hAnsiTheme="majorHAnsi" w:cs="Times New Roman"/>
          <w:b/>
        </w:rPr>
        <w:t>.</w:t>
      </w:r>
    </w:p>
    <w:p w:rsidR="009F5890" w:rsidRPr="00DC379E" w:rsidRDefault="009F5890" w:rsidP="00250163">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9C1EB9" w:rsidRPr="0095141C" w:rsidRDefault="00131FAD" w:rsidP="009C1EB9">
      <w:pPr>
        <w:pStyle w:val="Odstavecseseznamem"/>
        <w:numPr>
          <w:ilvl w:val="0"/>
          <w:numId w:val="39"/>
        </w:numPr>
        <w:spacing w:line="240" w:lineRule="auto"/>
        <w:jc w:val="both"/>
        <w:rPr>
          <w:rFonts w:asciiTheme="majorHAnsi" w:hAnsiTheme="majorHAnsi" w:cs="Times New Roman"/>
        </w:rPr>
      </w:pPr>
      <w:r w:rsidRPr="00131FAD">
        <w:rPr>
          <w:rFonts w:asciiTheme="majorHAnsi" w:hAnsiTheme="majorHAnsi" w:cs="Times New Roman"/>
        </w:rPr>
        <w:t>Koordinace uplatnění mezinárodního práva veřejného ve vztazích České republiky k jiným státům a mezinárodním organizacím a k Evropské unii (výsady a imunity, sukcese do smluv), negociační činnost v oboru mezinárodního práva a mezinárodních smluv se zahraničními partnery a</w:t>
      </w:r>
      <w:r w:rsidR="00BA72D3">
        <w:rPr>
          <w:rFonts w:asciiTheme="majorHAnsi" w:hAnsiTheme="majorHAnsi" w:cs="Times New Roman"/>
        </w:rPr>
        <w:t> </w:t>
      </w:r>
      <w:r w:rsidRPr="00131FAD">
        <w:rPr>
          <w:rFonts w:asciiTheme="majorHAnsi" w:hAnsiTheme="majorHAnsi" w:cs="Times New Roman"/>
        </w:rPr>
        <w:t>s</w:t>
      </w:r>
      <w:r w:rsidR="00BA72D3">
        <w:rPr>
          <w:rFonts w:asciiTheme="majorHAnsi" w:hAnsiTheme="majorHAnsi" w:cs="Times New Roman"/>
        </w:rPr>
        <w:t> </w:t>
      </w:r>
      <w:r w:rsidRPr="00131FAD">
        <w:rPr>
          <w:rFonts w:asciiTheme="majorHAnsi" w:hAnsiTheme="majorHAnsi" w:cs="Times New Roman"/>
        </w:rPr>
        <w:t>Evropskou unií.</w:t>
      </w:r>
    </w:p>
    <w:p w:rsidR="00131FAD" w:rsidRPr="00131FAD" w:rsidRDefault="00131FAD" w:rsidP="00131FAD">
      <w:pPr>
        <w:pStyle w:val="Odstavecseseznamem"/>
        <w:numPr>
          <w:ilvl w:val="0"/>
          <w:numId w:val="39"/>
        </w:numPr>
        <w:spacing w:line="240" w:lineRule="auto"/>
        <w:jc w:val="both"/>
        <w:rPr>
          <w:rFonts w:asciiTheme="majorHAnsi" w:hAnsiTheme="majorHAnsi" w:cs="Times New Roman"/>
        </w:rPr>
      </w:pPr>
      <w:r w:rsidRPr="00131FAD">
        <w:rPr>
          <w:rFonts w:asciiTheme="majorHAnsi" w:hAnsiTheme="majorHAnsi" w:cs="Times New Roman"/>
        </w:rPr>
        <w:t xml:space="preserve">Podíl na zpracování a posuzování legislativních, koncepčních a zásadních materiálů problematiky plánování obrany státu a krizového řízení a návrhy legislativy. </w:t>
      </w:r>
    </w:p>
    <w:p w:rsidR="00131FAD" w:rsidRPr="00131FAD" w:rsidRDefault="00131FAD" w:rsidP="00131FAD">
      <w:pPr>
        <w:pStyle w:val="Odstavecseseznamem"/>
        <w:numPr>
          <w:ilvl w:val="0"/>
          <w:numId w:val="39"/>
        </w:numPr>
        <w:spacing w:line="240" w:lineRule="auto"/>
        <w:jc w:val="both"/>
        <w:rPr>
          <w:rFonts w:asciiTheme="majorHAnsi" w:hAnsiTheme="majorHAnsi" w:cs="Times New Roman"/>
        </w:rPr>
      </w:pPr>
      <w:r w:rsidRPr="00131FAD">
        <w:rPr>
          <w:rFonts w:asciiTheme="majorHAnsi" w:hAnsiTheme="majorHAnsi" w:cs="Times New Roman"/>
        </w:rPr>
        <w:t xml:space="preserve">Zpracovávání návrhů legislativních opatření v oblasti plánování obrany </w:t>
      </w:r>
      <w:r w:rsidR="008E2FBA" w:rsidRPr="00131FAD">
        <w:rPr>
          <w:rFonts w:asciiTheme="majorHAnsi" w:hAnsiTheme="majorHAnsi" w:cs="Times New Roman"/>
        </w:rPr>
        <w:t>stát</w:t>
      </w:r>
      <w:r w:rsidR="008E2FBA">
        <w:rPr>
          <w:rFonts w:asciiTheme="majorHAnsi" w:hAnsiTheme="majorHAnsi" w:cs="Times New Roman"/>
        </w:rPr>
        <w:t>u</w:t>
      </w:r>
      <w:r w:rsidR="008E2FBA" w:rsidRPr="00131FAD">
        <w:rPr>
          <w:rFonts w:asciiTheme="majorHAnsi" w:hAnsiTheme="majorHAnsi" w:cs="Times New Roman"/>
        </w:rPr>
        <w:t xml:space="preserve"> </w:t>
      </w:r>
      <w:r w:rsidRPr="00131FAD">
        <w:rPr>
          <w:rFonts w:asciiTheme="majorHAnsi" w:hAnsiTheme="majorHAnsi" w:cs="Times New Roman"/>
        </w:rPr>
        <w:t xml:space="preserve">a souvisejících krizových postupů. </w:t>
      </w:r>
    </w:p>
    <w:p w:rsidR="00131FAD" w:rsidRPr="00131FAD" w:rsidRDefault="00131FAD" w:rsidP="00131FAD">
      <w:pPr>
        <w:pStyle w:val="Odstavecseseznamem"/>
        <w:numPr>
          <w:ilvl w:val="0"/>
          <w:numId w:val="39"/>
        </w:numPr>
        <w:spacing w:line="240" w:lineRule="auto"/>
        <w:jc w:val="both"/>
        <w:rPr>
          <w:rFonts w:asciiTheme="majorHAnsi" w:hAnsiTheme="majorHAnsi" w:cs="Times New Roman"/>
        </w:rPr>
      </w:pPr>
      <w:r w:rsidRPr="00131FAD">
        <w:rPr>
          <w:rFonts w:asciiTheme="majorHAnsi" w:hAnsiTheme="majorHAnsi" w:cs="Times New Roman"/>
        </w:rPr>
        <w:t>Podíl na stanovení zásad a postupů krizového řízení v rezortu obrany</w:t>
      </w:r>
      <w:r w:rsidR="008E2FBA">
        <w:rPr>
          <w:rFonts w:asciiTheme="majorHAnsi" w:hAnsiTheme="majorHAnsi" w:cs="Times New Roman"/>
        </w:rPr>
        <w:t>.</w:t>
      </w:r>
      <w:r w:rsidR="008E2FBA" w:rsidRPr="00131FAD">
        <w:rPr>
          <w:rFonts w:asciiTheme="majorHAnsi" w:hAnsiTheme="majorHAnsi" w:cs="Times New Roman"/>
        </w:rPr>
        <w:t xml:space="preserve"> </w:t>
      </w:r>
    </w:p>
    <w:p w:rsidR="00131FAD" w:rsidRPr="00131FAD" w:rsidRDefault="00131FAD" w:rsidP="00131FAD">
      <w:pPr>
        <w:pStyle w:val="Odstavecseseznamem"/>
        <w:numPr>
          <w:ilvl w:val="0"/>
          <w:numId w:val="39"/>
        </w:numPr>
        <w:spacing w:line="240" w:lineRule="auto"/>
        <w:jc w:val="both"/>
        <w:rPr>
          <w:rFonts w:asciiTheme="majorHAnsi" w:hAnsiTheme="majorHAnsi" w:cs="Times New Roman"/>
        </w:rPr>
      </w:pPr>
      <w:r w:rsidRPr="00131FAD">
        <w:rPr>
          <w:rFonts w:asciiTheme="majorHAnsi" w:hAnsiTheme="majorHAnsi" w:cs="Times New Roman"/>
        </w:rPr>
        <w:t>Podíl na celostátní koordinaci a usměrňování příprav na krizové situace</w:t>
      </w:r>
      <w:r w:rsidR="008E2FBA">
        <w:rPr>
          <w:rFonts w:asciiTheme="majorHAnsi" w:hAnsiTheme="majorHAnsi" w:cs="Times New Roman"/>
        </w:rPr>
        <w:t>.</w:t>
      </w:r>
      <w:r w:rsidR="008E2FBA" w:rsidRPr="00131FAD">
        <w:rPr>
          <w:rFonts w:asciiTheme="majorHAnsi" w:hAnsiTheme="majorHAnsi" w:cs="Times New Roman"/>
        </w:rPr>
        <w:t xml:space="preserve"> </w:t>
      </w:r>
    </w:p>
    <w:p w:rsidR="00BE16DE" w:rsidRPr="009C1EB9" w:rsidRDefault="00131FAD" w:rsidP="00131FAD">
      <w:pPr>
        <w:pStyle w:val="Odstavecseseznamem"/>
        <w:numPr>
          <w:ilvl w:val="0"/>
          <w:numId w:val="39"/>
        </w:numPr>
        <w:spacing w:line="240" w:lineRule="auto"/>
        <w:jc w:val="both"/>
        <w:rPr>
          <w:rFonts w:asciiTheme="majorHAnsi" w:hAnsiTheme="majorHAnsi" w:cs="Times New Roman"/>
        </w:rPr>
      </w:pPr>
      <w:r w:rsidRPr="00131FAD">
        <w:rPr>
          <w:rFonts w:asciiTheme="majorHAnsi" w:hAnsiTheme="majorHAnsi" w:cs="Times New Roman"/>
        </w:rPr>
        <w:t xml:space="preserve">Podíl </w:t>
      </w:r>
      <w:r w:rsidR="008E2FBA">
        <w:rPr>
          <w:rFonts w:asciiTheme="majorHAnsi" w:hAnsiTheme="majorHAnsi" w:cs="Times New Roman"/>
        </w:rPr>
        <w:t>na</w:t>
      </w:r>
      <w:r w:rsidR="008E2FBA" w:rsidRPr="00131FAD">
        <w:rPr>
          <w:rFonts w:asciiTheme="majorHAnsi" w:hAnsiTheme="majorHAnsi" w:cs="Times New Roman"/>
        </w:rPr>
        <w:t xml:space="preserve"> </w:t>
      </w:r>
      <w:r w:rsidRPr="00131FAD">
        <w:rPr>
          <w:rFonts w:asciiTheme="majorHAnsi" w:hAnsiTheme="majorHAnsi" w:cs="Times New Roman"/>
        </w:rPr>
        <w:t>přípravě a organizaci cvičení orgánů krizového řízení ČR, NATO a EU na mezirezortní úrovni.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B258F1" w:rsidRPr="006B3610" w:rsidRDefault="00B258F1" w:rsidP="00C854AA">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B258F1" w:rsidRPr="006B3610" w:rsidRDefault="00B258F1" w:rsidP="00C854AA">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B258F1" w:rsidRPr="00181ED5" w:rsidRDefault="00B258F1" w:rsidP="00C854AA">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B258F1" w:rsidRPr="006B3610" w:rsidRDefault="00B258F1" w:rsidP="00C854AA">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w:t>
      </w:r>
      <w:r w:rsidRPr="00AA7595">
        <w:rPr>
          <w:rFonts w:ascii="Cambria" w:hAnsi="Cambria" w:cs="Cambria"/>
          <w:b/>
          <w:bCs/>
          <w:color w:val="000000"/>
        </w:rPr>
        <w:t>od 3</w:t>
      </w:r>
      <w:r w:rsidR="00AA7595" w:rsidRPr="00AA7595">
        <w:rPr>
          <w:rFonts w:ascii="Cambria" w:hAnsi="Cambria" w:cs="Cambria"/>
          <w:b/>
          <w:bCs/>
          <w:color w:val="000000"/>
        </w:rPr>
        <w:t>5</w:t>
      </w:r>
      <w:r w:rsidRPr="00AA7595">
        <w:rPr>
          <w:rFonts w:ascii="Cambria" w:hAnsi="Cambria" w:cs="Cambria"/>
          <w:b/>
          <w:bCs/>
          <w:color w:val="000000"/>
        </w:rPr>
        <w:t xml:space="preserve"> </w:t>
      </w:r>
      <w:r w:rsidR="00AA7595" w:rsidRPr="00AA7595">
        <w:rPr>
          <w:rFonts w:ascii="Cambria" w:hAnsi="Cambria" w:cs="Cambria"/>
          <w:b/>
          <w:bCs/>
          <w:color w:val="000000"/>
        </w:rPr>
        <w:t>0</w:t>
      </w:r>
      <w:r w:rsidRPr="00AA7595">
        <w:rPr>
          <w:rFonts w:ascii="Cambria" w:hAnsi="Cambria" w:cs="Cambria"/>
          <w:b/>
          <w:bCs/>
          <w:color w:val="000000"/>
        </w:rPr>
        <w:t xml:space="preserve">80 Kč do </w:t>
      </w:r>
      <w:r w:rsidR="00AA7595" w:rsidRPr="00AA7595">
        <w:rPr>
          <w:rFonts w:ascii="Cambria" w:hAnsi="Cambria" w:cs="Cambria"/>
          <w:b/>
          <w:bCs/>
          <w:color w:val="000000"/>
        </w:rPr>
        <w:t>51 04</w:t>
      </w:r>
      <w:r w:rsidRPr="00AA7595">
        <w:rPr>
          <w:rFonts w:ascii="Cambria" w:hAnsi="Cambria" w:cs="Cambria"/>
          <w:b/>
          <w:bCs/>
          <w:color w:val="000000"/>
        </w:rPr>
        <w:t>0 Kč</w:t>
      </w:r>
      <w:r w:rsidRPr="00AA7595">
        <w:rPr>
          <w:rFonts w:ascii="Cambria" w:hAnsi="Cambria" w:cs="Cambria"/>
          <w:color w:val="000000"/>
        </w:rPr>
        <w:t>.</w:t>
      </w:r>
      <w:r w:rsidRPr="006B3610">
        <w:rPr>
          <w:rFonts w:ascii="Cambria" w:hAnsi="Cambria" w:cs="Cambria"/>
          <w:color w:val="000000"/>
        </w:rPr>
        <w:t xml:space="preserve"> </w:t>
      </w:r>
    </w:p>
    <w:p w:rsidR="00B258F1" w:rsidRDefault="00B258F1" w:rsidP="00C854AA">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B258F1" w:rsidRDefault="00B258F1" w:rsidP="00C854AA">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B258F1" w:rsidRPr="006B3610" w:rsidRDefault="00B258F1" w:rsidP="00C854AA">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AA7595">
        <w:rPr>
          <w:rFonts w:ascii="Cambria" w:hAnsi="Cambria" w:cs="Cambria"/>
          <w:b/>
          <w:bCs/>
          <w:color w:val="000000"/>
        </w:rPr>
        <w:t xml:space="preserve">od 2 </w:t>
      </w:r>
      <w:r w:rsidR="00AA7595" w:rsidRPr="00AA7595">
        <w:rPr>
          <w:rFonts w:ascii="Cambria" w:hAnsi="Cambria" w:cs="Cambria"/>
          <w:b/>
          <w:bCs/>
          <w:color w:val="000000"/>
        </w:rPr>
        <w:t>552</w:t>
      </w:r>
      <w:r w:rsidRPr="00AA7595">
        <w:rPr>
          <w:rFonts w:ascii="Cambria" w:hAnsi="Cambria" w:cs="Cambria"/>
          <w:b/>
          <w:bCs/>
          <w:color w:val="000000"/>
        </w:rPr>
        <w:t xml:space="preserve"> Kč do 7 </w:t>
      </w:r>
      <w:r w:rsidR="00AA7595" w:rsidRPr="00AA7595">
        <w:rPr>
          <w:rFonts w:ascii="Cambria" w:hAnsi="Cambria" w:cs="Cambria"/>
          <w:b/>
          <w:bCs/>
          <w:color w:val="000000"/>
        </w:rPr>
        <w:t>656</w:t>
      </w:r>
      <w:r w:rsidRPr="00AA7595">
        <w:rPr>
          <w:rFonts w:ascii="Cambria" w:hAnsi="Cambria" w:cs="Cambria"/>
          <w:b/>
          <w:bCs/>
          <w:color w:val="000000"/>
        </w:rPr>
        <w:t xml:space="preserve"> Kč</w:t>
      </w:r>
      <w:r w:rsidRPr="006B3610">
        <w:rPr>
          <w:rFonts w:ascii="Cambria" w:hAnsi="Cambria" w:cs="Cambria"/>
          <w:b/>
          <w:bCs/>
          <w:color w:val="000000"/>
        </w:rPr>
        <w:t xml:space="preserve">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B258F1" w:rsidRDefault="00B258F1" w:rsidP="00C854AA">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7B4D2B">
        <w:rPr>
          <w:rFonts w:ascii="Cambria" w:hAnsi="Cambria" w:cs="Cambria"/>
        </w:rPr>
        <w:lastRenderedPageBreak/>
        <w:t xml:space="preserve">platového tarifu nejvyššího platového stupně v platové třídě, do které je zařazeno služební místo, </w:t>
      </w:r>
      <w:r w:rsidR="00020C8D">
        <w:rPr>
          <w:rFonts w:ascii="Cambria" w:hAnsi="Cambria" w:cs="Cambria"/>
        </w:rPr>
        <w:br/>
      </w:r>
      <w:r w:rsidRPr="007B4D2B">
        <w:rPr>
          <w:rFonts w:ascii="Cambria" w:hAnsi="Cambria" w:cs="Cambria"/>
        </w:rPr>
        <w:t>na kterém státní zaměstnanec vykonává službu</w:t>
      </w:r>
      <w:r w:rsidRPr="006B3610">
        <w:rPr>
          <w:rFonts w:ascii="Cambria" w:hAnsi="Cambria" w:cs="Cambria"/>
        </w:rPr>
        <w:t xml:space="preserve">. </w:t>
      </w:r>
    </w:p>
    <w:p w:rsidR="00B258F1" w:rsidRPr="001F67DC" w:rsidRDefault="00B258F1" w:rsidP="00C854AA">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Pr>
          <w:rFonts w:ascii="Cambria" w:hAnsi="Cambria" w:cs="Calibri"/>
          <w:b/>
          <w:bCs/>
          <w:sz w:val="23"/>
          <w:szCs w:val="23"/>
        </w:rPr>
        <w:t>3</w:t>
      </w:r>
      <w:r w:rsidRPr="001F67DC">
        <w:rPr>
          <w:rFonts w:ascii="Cambria" w:hAnsi="Cambria" w:cs="Calibri"/>
          <w:b/>
          <w:bCs/>
          <w:sz w:val="23"/>
          <w:szCs w:val="23"/>
        </w:rPr>
        <w:t xml:space="preserve"> Zvláštní příplatek </w:t>
      </w:r>
    </w:p>
    <w:p w:rsidR="00B258F1" w:rsidRPr="001F67DC" w:rsidRDefault="00B258F1" w:rsidP="00B258F1">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BA72D3">
        <w:rPr>
          <w:rFonts w:ascii="Cambria" w:hAnsi="Cambria" w:cs="Cambria"/>
          <w:b/>
        </w:rPr>
        <w:t>2</w:t>
      </w:r>
      <w:r w:rsidRPr="00E31F33">
        <w:rPr>
          <w:rFonts w:ascii="Cambria" w:hAnsi="Cambria" w:cs="Cambria"/>
          <w:b/>
        </w:rPr>
        <w:t xml:space="preserve"> </w:t>
      </w:r>
      <w:r w:rsidR="00BA72D3">
        <w:rPr>
          <w:rFonts w:ascii="Cambria" w:hAnsi="Cambria" w:cs="Cambria"/>
          <w:b/>
        </w:rPr>
        <w:t>0</w:t>
      </w:r>
      <w:r w:rsidRPr="00E31F33">
        <w:rPr>
          <w:rFonts w:ascii="Cambria" w:hAnsi="Cambria" w:cs="Cambria"/>
          <w:b/>
        </w:rPr>
        <w:t>00 Kč.</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020C8D">
        <w:rPr>
          <w:rFonts w:ascii="Cambria" w:hAnsi="Cambria" w:cs="Cambria"/>
          <w:b/>
          <w:bCs/>
          <w:color w:val="000000"/>
        </w:rPr>
        <w:t xml:space="preserve">je </w:t>
      </w:r>
      <w:r w:rsidR="0062271F" w:rsidRPr="00020C8D">
        <w:rPr>
          <w:rFonts w:ascii="Cambria" w:hAnsi="Cambria" w:cs="Cambria"/>
          <w:b/>
          <w:bCs/>
          <w:color w:val="000000"/>
        </w:rPr>
        <w:t>1</w:t>
      </w:r>
      <w:r w:rsidRPr="00020C8D">
        <w:rPr>
          <w:rFonts w:ascii="Cambria" w:hAnsi="Cambria" w:cs="Cambria"/>
          <w:b/>
          <w:bCs/>
          <w:color w:val="000000"/>
        </w:rPr>
        <w:t xml:space="preserve">. </w:t>
      </w:r>
      <w:r w:rsidR="00020C8D" w:rsidRPr="00020C8D">
        <w:rPr>
          <w:rFonts w:ascii="Cambria" w:hAnsi="Cambria" w:cs="Cambria"/>
          <w:b/>
          <w:bCs/>
          <w:color w:val="000000"/>
        </w:rPr>
        <w:t>srpen</w:t>
      </w:r>
      <w:r w:rsidR="004D6BC5" w:rsidRPr="00020C8D">
        <w:rPr>
          <w:rFonts w:ascii="Cambria" w:hAnsi="Cambria" w:cs="Cambria"/>
          <w:b/>
          <w:bCs/>
          <w:color w:val="000000"/>
        </w:rPr>
        <w:t xml:space="preserve"> </w:t>
      </w:r>
      <w:r w:rsidR="009F64A5" w:rsidRPr="00020C8D">
        <w:rPr>
          <w:rFonts w:ascii="Cambria" w:hAnsi="Cambria" w:cs="Cambria"/>
          <w:b/>
          <w:bCs/>
          <w:color w:val="000000"/>
        </w:rPr>
        <w:t>202</w:t>
      </w:r>
      <w:r w:rsidR="00BA72D3" w:rsidRPr="00020C8D">
        <w:rPr>
          <w:rFonts w:ascii="Cambria" w:hAnsi="Cambria" w:cs="Cambria"/>
          <w:b/>
          <w:bCs/>
          <w:color w:val="000000"/>
        </w:rPr>
        <w:t>6</w:t>
      </w:r>
      <w:r w:rsidRPr="00020C8D">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020C8D">
        <w:rPr>
          <w:rFonts w:ascii="Cambria" w:hAnsi="Cambria" w:cs="Cambria"/>
          <w:b/>
          <w:color w:val="000000"/>
        </w:rPr>
        <w:t>2</w:t>
      </w:r>
      <w:r w:rsidR="00FE1DE4">
        <w:rPr>
          <w:rFonts w:ascii="Cambria" w:hAnsi="Cambria" w:cs="Cambria"/>
          <w:b/>
          <w:color w:val="000000"/>
        </w:rPr>
        <w:t xml:space="preserve">. </w:t>
      </w:r>
      <w:r w:rsidR="00020C8D">
        <w:rPr>
          <w:rFonts w:ascii="Cambria" w:hAnsi="Cambria" w:cs="Cambria"/>
          <w:b/>
          <w:color w:val="000000"/>
        </w:rPr>
        <w:t>červ</w:t>
      </w:r>
      <w:r w:rsidR="005630B9">
        <w:rPr>
          <w:rFonts w:ascii="Cambria" w:hAnsi="Cambria" w:cs="Cambria"/>
          <w:b/>
          <w:color w:val="000000"/>
        </w:rPr>
        <w:t>e</w:t>
      </w:r>
      <w:r w:rsidR="00020C8D">
        <w:rPr>
          <w:rFonts w:ascii="Cambria" w:hAnsi="Cambria" w:cs="Cambria"/>
          <w:b/>
          <w:color w:val="000000"/>
        </w:rPr>
        <w:t>n</w:t>
      </w:r>
      <w:r w:rsidR="005630B9">
        <w:rPr>
          <w:rFonts w:ascii="Cambria" w:hAnsi="Cambria" w:cs="Cambria"/>
          <w:b/>
          <w:color w:val="000000"/>
        </w:rPr>
        <w:t>ce</w:t>
      </w:r>
      <w:r w:rsidR="00F71E6D">
        <w:rPr>
          <w:rFonts w:ascii="Cambria" w:hAnsi="Cambria" w:cs="Cambria"/>
          <w:b/>
          <w:color w:val="000000"/>
        </w:rPr>
        <w:t xml:space="preserve"> </w:t>
      </w:r>
      <w:r w:rsidRPr="00C0130C">
        <w:rPr>
          <w:rFonts w:ascii="Cambria" w:hAnsi="Cambria" w:cs="Cambria"/>
          <w:b/>
          <w:color w:val="000000"/>
        </w:rPr>
        <w:t>202</w:t>
      </w:r>
      <w:r w:rsidR="00BA72D3">
        <w:rPr>
          <w:rFonts w:ascii="Cambria" w:hAnsi="Cambria" w:cs="Cambria"/>
          <w:b/>
          <w:color w:val="000000"/>
        </w:rPr>
        <w:t>6</w:t>
      </w:r>
      <w:r w:rsidRPr="00C0130C">
        <w:rPr>
          <w:rFonts w:ascii="Cambria" w:hAnsi="Cambria" w:cs="Cambria"/>
          <w:color w:val="000000"/>
        </w:rPr>
        <w:t xml:space="preserve">, tj. v této lhůtě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008074E4">
        <w:rPr>
          <w:rFonts w:ascii="Cambria" w:hAnsi="Cambria" w:cs="Cambria"/>
          <w:color w:val="000000"/>
        </w:rPr>
        <w:t>,</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00C517AF" w:rsidRPr="009C27CC">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C0130C"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00C0130C"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CB4E8D" w:rsidRPr="00CB4E8D">
        <w:rPr>
          <w:rFonts w:asciiTheme="majorHAnsi" w:eastAsia="Times New Roman" w:hAnsiTheme="majorHAnsi" w:cs="Times New Roman"/>
          <w:b/>
          <w:bCs/>
          <w:color w:val="000000" w:themeColor="text1"/>
          <w:lang w:eastAsia="cs-CZ"/>
        </w:rPr>
        <w:t>ministerský</w:t>
      </w:r>
      <w:r w:rsidR="00BA72D3" w:rsidRPr="00BA72D3">
        <w:rPr>
          <w:rFonts w:asciiTheme="majorHAnsi" w:eastAsia="Times New Roman" w:hAnsiTheme="majorHAnsi" w:cs="Times New Roman"/>
          <w:b/>
          <w:bCs/>
          <w:color w:val="000000" w:themeColor="text1"/>
          <w:lang w:eastAsia="cs-CZ"/>
        </w:rPr>
        <w:t xml:space="preserve"> rada oddělení reakce </w:t>
      </w:r>
      <w:r w:rsidR="00020C8D">
        <w:rPr>
          <w:rFonts w:asciiTheme="majorHAnsi" w:eastAsia="Times New Roman" w:hAnsiTheme="majorHAnsi" w:cs="Times New Roman"/>
          <w:b/>
          <w:bCs/>
          <w:color w:val="000000" w:themeColor="text1"/>
          <w:lang w:eastAsia="cs-CZ"/>
        </w:rPr>
        <w:br/>
      </w:r>
      <w:r w:rsidR="00BA72D3" w:rsidRPr="00BA72D3">
        <w:rPr>
          <w:rFonts w:asciiTheme="majorHAnsi" w:eastAsia="Times New Roman" w:hAnsiTheme="majorHAnsi" w:cs="Times New Roman"/>
          <w:b/>
          <w:bCs/>
          <w:color w:val="000000" w:themeColor="text1"/>
          <w:lang w:eastAsia="cs-CZ"/>
        </w:rPr>
        <w:t>na hybridní hrozby odboru krizového řízení sekce obranné politiky a strategie Ministerstva obrany (</w:t>
      </w:r>
      <w:proofErr w:type="spellStart"/>
      <w:r w:rsidR="00BA72D3" w:rsidRPr="00BA72D3">
        <w:rPr>
          <w:rFonts w:asciiTheme="majorHAnsi" w:eastAsia="Times New Roman" w:hAnsiTheme="majorHAnsi" w:cs="Times New Roman"/>
          <w:b/>
          <w:bCs/>
          <w:color w:val="000000" w:themeColor="text1"/>
          <w:lang w:eastAsia="cs-CZ"/>
        </w:rPr>
        <w:t>extID</w:t>
      </w:r>
      <w:proofErr w:type="spellEnd"/>
      <w:r w:rsidR="00BA72D3" w:rsidRPr="00BA72D3">
        <w:rPr>
          <w:rFonts w:asciiTheme="majorHAnsi" w:eastAsia="Times New Roman" w:hAnsiTheme="majorHAnsi" w:cs="Times New Roman"/>
          <w:b/>
          <w:bCs/>
          <w:color w:val="000000" w:themeColor="text1"/>
          <w:lang w:eastAsia="cs-CZ"/>
        </w:rPr>
        <w:t> </w:t>
      </w:r>
      <w:r w:rsidR="004A4F2C">
        <w:rPr>
          <w:rFonts w:asciiTheme="majorHAnsi" w:eastAsia="Times New Roman" w:hAnsiTheme="majorHAnsi" w:cs="Times New Roman"/>
          <w:b/>
          <w:bCs/>
          <w:color w:val="000000" w:themeColor="text1"/>
          <w:lang w:eastAsia="cs-CZ"/>
        </w:rPr>
        <w:t>0000 3691 0586</w:t>
      </w:r>
      <w:r w:rsidR="00BA72D3" w:rsidRPr="00BA72D3">
        <w:rPr>
          <w:rFonts w:asciiTheme="majorHAnsi" w:eastAsia="Times New Roman" w:hAnsiTheme="majorHAnsi" w:cs="Times New Roman"/>
          <w:b/>
          <w:bCs/>
          <w:color w:val="000000" w:themeColor="text1"/>
          <w:lang w:eastAsia="cs-CZ"/>
        </w:rPr>
        <w:t>)</w:t>
      </w:r>
      <w:r w:rsidR="0008743A" w:rsidRPr="003B3811">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B75812" w:rsidRPr="00B75812" w:rsidRDefault="00B75812"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0"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w:t>
      </w:r>
      <w:bookmarkEnd w:id="0"/>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020C8D">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020C8D">
        <w:rPr>
          <w:rFonts w:asciiTheme="majorHAnsi" w:hAnsiTheme="majorHAnsi" w:cs="Times New Roman"/>
        </w:rPr>
        <w:br/>
      </w:r>
      <w:r w:rsidR="009A10D9">
        <w:rPr>
          <w:rFonts w:asciiTheme="majorHAnsi" w:hAnsiTheme="majorHAnsi" w:cs="Times New Roman"/>
        </w:rPr>
        <w:t>Toto prohlášení je součástí formuláře žádosti</w:t>
      </w:r>
      <w:r w:rsidR="00406B24">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020C8D">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7B3688">
        <w:rPr>
          <w:rFonts w:asciiTheme="majorHAnsi" w:eastAsia="Times New Roman" w:hAnsiTheme="majorHAnsi" w:cs="Times New Roman"/>
          <w:lang w:eastAsia="cs-CZ"/>
        </w:rPr>
        <w:t>věta druhá</w:t>
      </w:r>
      <w:r w:rsidR="007B3688"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020C8D">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C4576E" w:rsidRPr="00604DF0" w:rsidRDefault="002A7EAB" w:rsidP="00604DF0">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w:t>
      </w:r>
      <w:r w:rsidR="00F26950">
        <w:rPr>
          <w:rFonts w:asciiTheme="majorHAnsi" w:hAnsiTheme="majorHAnsi" w:cs="Times New Roman"/>
        </w:rPr>
        <w:br/>
      </w:r>
      <w:r w:rsidRPr="002A7EAB">
        <w:rPr>
          <w:rFonts w:asciiTheme="majorHAnsi" w:hAnsiTheme="majorHAnsi" w:cs="Times New Roman"/>
        </w:rPr>
        <w:t xml:space="preserve">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B258F1" w:rsidRPr="00250163" w:rsidRDefault="00B258F1" w:rsidP="00B258F1">
      <w:pPr>
        <w:numPr>
          <w:ilvl w:val="0"/>
          <w:numId w:val="5"/>
        </w:numPr>
        <w:spacing w:before="60" w:after="6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w:t>
      </w:r>
      <w:r w:rsidR="009C1EB9">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státní službě </w:t>
      </w:r>
      <w:r w:rsidR="00BA72D3" w:rsidRPr="00D3716D">
        <w:rPr>
          <w:rFonts w:asciiTheme="majorHAnsi" w:eastAsia="Times New Roman" w:hAnsiTheme="majorHAnsi" w:cs="Times New Roman"/>
        </w:rPr>
        <w:t xml:space="preserve">služebním předpisem </w:t>
      </w:r>
      <w:r w:rsidR="00BA72D3" w:rsidRPr="00443F36">
        <w:rPr>
          <w:rFonts w:asciiTheme="majorHAnsi" w:eastAsia="Times New Roman" w:hAnsiTheme="majorHAnsi" w:cs="Times New Roman"/>
        </w:rPr>
        <w:t>státního tajemníka v Ministerstvu obrany č. 1/2026, kterým se stanoví vnitřní systemizace a organizační struktura pro rok 2026</w:t>
      </w:r>
      <w:r w:rsidR="00BA72D3" w:rsidRPr="00D3716D">
        <w:rPr>
          <w:rFonts w:asciiTheme="majorHAnsi" w:eastAsia="Times New Roman" w:hAnsiTheme="majorHAnsi" w:cs="Times New Roman"/>
        </w:rPr>
        <w:t xml:space="preserve"> (SP-01/202</w:t>
      </w:r>
      <w:r w:rsidR="00BA72D3">
        <w:rPr>
          <w:rFonts w:asciiTheme="majorHAnsi" w:eastAsia="Times New Roman" w:hAnsiTheme="majorHAnsi" w:cs="Times New Roman"/>
        </w:rPr>
        <w:t>6</w:t>
      </w:r>
      <w:r w:rsidR="00BA72D3" w:rsidRPr="00D3716D">
        <w:rPr>
          <w:rFonts w:asciiTheme="majorHAnsi" w:eastAsia="Times New Roman" w:hAnsiTheme="majorHAnsi" w:cs="Times New Roman"/>
        </w:rPr>
        <w:t>-ST)</w:t>
      </w:r>
      <w:r w:rsidR="00BA72D3">
        <w:rPr>
          <w:rFonts w:asciiTheme="majorHAnsi" w:eastAsia="Times New Roman" w:hAnsiTheme="majorHAnsi" w:cs="Times New Roman"/>
        </w:rPr>
        <w:t xml:space="preserve">, ve znění </w:t>
      </w:r>
      <w:r w:rsidR="00020C8D">
        <w:rPr>
          <w:rFonts w:asciiTheme="majorHAnsi" w:eastAsia="Times New Roman" w:hAnsiTheme="majorHAnsi" w:cs="Times New Roman"/>
        </w:rPr>
        <w:t>pozdějších</w:t>
      </w:r>
      <w:r w:rsidR="00BA72D3">
        <w:rPr>
          <w:rFonts w:asciiTheme="majorHAnsi" w:eastAsia="Times New Roman" w:hAnsiTheme="majorHAnsi" w:cs="Times New Roman"/>
        </w:rPr>
        <w:t xml:space="preserve"> předpis</w:t>
      </w:r>
      <w:r w:rsidR="00020C8D">
        <w:rPr>
          <w:rFonts w:asciiTheme="majorHAnsi" w:eastAsia="Times New Roman" w:hAnsiTheme="majorHAnsi" w:cs="Times New Roman"/>
        </w:rPr>
        <w:t>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sidR="00BA72D3" w:rsidRPr="00BA72D3">
        <w:rPr>
          <w:rFonts w:asciiTheme="majorHAnsi" w:eastAsia="Times New Roman" w:hAnsiTheme="majorHAnsi" w:cs="Times New Roman"/>
          <w:b/>
          <w:lang w:eastAsia="cs-CZ"/>
        </w:rPr>
        <w:t>druhého</w:t>
      </w:r>
      <w:r w:rsidRPr="00250163">
        <w:rPr>
          <w:rFonts w:asciiTheme="majorHAnsi" w:eastAsia="Times New Roman" w:hAnsiTheme="majorHAnsi" w:cs="Times New Roman"/>
          <w:b/>
          <w:lang w:eastAsia="cs-CZ"/>
        </w:rPr>
        <w:t xml:space="preserve"> stupně anglického 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B258F1" w:rsidRPr="00250163" w:rsidRDefault="00B258F1" w:rsidP="00B258F1">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p>
    <w:p w:rsidR="00B258F1" w:rsidRPr="00250163" w:rsidRDefault="00B258F1" w:rsidP="00B258F1">
      <w:pPr>
        <w:spacing w:after="0" w:line="240" w:lineRule="auto"/>
        <w:ind w:left="1418" w:hanging="709"/>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B258F1" w:rsidRPr="00250163" w:rsidRDefault="00B258F1" w:rsidP="00B258F1">
      <w:pPr>
        <w:spacing w:after="0" w:line="240" w:lineRule="auto"/>
        <w:ind w:left="1418" w:hanging="709"/>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rsidR="00B258F1" w:rsidRDefault="00B258F1" w:rsidP="00B258F1">
      <w:pPr>
        <w:spacing w:after="0" w:line="240" w:lineRule="auto"/>
        <w:ind w:left="1418" w:hanging="709"/>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B258F1" w:rsidRPr="00273F43" w:rsidRDefault="00B258F1" w:rsidP="00B258F1">
      <w:pPr>
        <w:spacing w:before="60" w:after="60" w:line="240" w:lineRule="auto"/>
        <w:ind w:left="357"/>
        <w:jc w:val="both"/>
        <w:rPr>
          <w:rFonts w:ascii="Cambria" w:hAnsi="Cambria"/>
        </w:rPr>
      </w:pPr>
      <w:r w:rsidRPr="00CF26CF">
        <w:rPr>
          <w:rFonts w:ascii="Cambria" w:hAnsi="Cambria"/>
        </w:rPr>
        <w:t>Při podání žádosti lze podle § 26 odst. 1 věta druhá zákona o státní službě</w:t>
      </w:r>
      <w:r>
        <w:rPr>
          <w:rFonts w:ascii="Cambria" w:hAnsi="Cambria"/>
        </w:rPr>
        <w:t xml:space="preserve"> </w:t>
      </w:r>
      <w:r w:rsidRPr="00CF26CF">
        <w:rPr>
          <w:rFonts w:ascii="Cambria" w:hAnsi="Cambria"/>
        </w:rPr>
        <w:t xml:space="preserve">doložit pouze písemné čestné prohlášení o dosažené jazykové způsobilosti. Písemné čestné prohlášení o dosaženém jazykové způsobilosti je součástí formuláře žádosti; uvedenou listinu lze v takovém případě doložit </w:t>
      </w:r>
      <w:r w:rsidRPr="00C41209">
        <w:rPr>
          <w:rFonts w:ascii="Cambria" w:hAnsi="Cambria"/>
        </w:rPr>
        <w:t>následně, nejpozději před konáním pohovoru</w:t>
      </w:r>
      <w:r>
        <w:rPr>
          <w:rFonts w:ascii="Cambria" w:hAnsi="Cambria"/>
        </w:rPr>
        <w:t>.</w:t>
      </w:r>
    </w:p>
    <w:p w:rsidR="001355A9" w:rsidRDefault="00250163" w:rsidP="001355A9">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w:t>
      </w:r>
      <w:r w:rsidR="00BA72D3" w:rsidRPr="00D3716D">
        <w:rPr>
          <w:rFonts w:asciiTheme="majorHAnsi" w:eastAsia="Times New Roman" w:hAnsiTheme="majorHAnsi" w:cs="Times New Roman"/>
        </w:rPr>
        <w:t xml:space="preserve">služebním předpisem </w:t>
      </w:r>
      <w:r w:rsidR="00BA72D3" w:rsidRPr="00443F36">
        <w:rPr>
          <w:rFonts w:asciiTheme="majorHAnsi" w:eastAsia="Times New Roman" w:hAnsiTheme="majorHAnsi" w:cs="Times New Roman"/>
        </w:rPr>
        <w:t>státního tajemníka v Ministerstvu obrany č. 1/2026, kterým se stanoví vnitřní systemizace a organizační struktura pro rok 2026</w:t>
      </w:r>
      <w:r w:rsidR="00BA72D3" w:rsidRPr="00D3716D">
        <w:rPr>
          <w:rFonts w:asciiTheme="majorHAnsi" w:eastAsia="Times New Roman" w:hAnsiTheme="majorHAnsi" w:cs="Times New Roman"/>
        </w:rPr>
        <w:t xml:space="preserve"> (SP-01/202</w:t>
      </w:r>
      <w:r w:rsidR="00BA72D3">
        <w:rPr>
          <w:rFonts w:asciiTheme="majorHAnsi" w:eastAsia="Times New Roman" w:hAnsiTheme="majorHAnsi" w:cs="Times New Roman"/>
        </w:rPr>
        <w:t>6</w:t>
      </w:r>
      <w:r w:rsidR="00BA72D3" w:rsidRPr="00D3716D">
        <w:rPr>
          <w:rFonts w:asciiTheme="majorHAnsi" w:eastAsia="Times New Roman" w:hAnsiTheme="majorHAnsi" w:cs="Times New Roman"/>
        </w:rPr>
        <w:t>-ST)</w:t>
      </w:r>
      <w:r w:rsidR="00BA72D3">
        <w:rPr>
          <w:rFonts w:asciiTheme="majorHAnsi" w:eastAsia="Times New Roman" w:hAnsiTheme="majorHAnsi" w:cs="Times New Roman"/>
        </w:rPr>
        <w:t xml:space="preserve">, ve </w:t>
      </w:r>
      <w:r w:rsidR="00020C8D">
        <w:rPr>
          <w:rFonts w:asciiTheme="majorHAnsi" w:eastAsia="Times New Roman" w:hAnsiTheme="majorHAnsi" w:cs="Times New Roman"/>
        </w:rPr>
        <w:t>pozdějších</w:t>
      </w:r>
      <w:r w:rsidR="00BA72D3">
        <w:rPr>
          <w:rFonts w:asciiTheme="majorHAnsi" w:eastAsia="Times New Roman" w:hAnsiTheme="majorHAnsi" w:cs="Times New Roman"/>
        </w:rPr>
        <w:t xml:space="preserve"> předpisu</w:t>
      </w:r>
      <w:r w:rsidR="00E828C2">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B258F1">
        <w:rPr>
          <w:rFonts w:asciiTheme="majorHAnsi" w:eastAsia="Times New Roman" w:hAnsiTheme="majorHAnsi" w:cs="Times New Roman"/>
        </w:rPr>
        <w:t xml:space="preserve">způsobilost mít </w:t>
      </w:r>
      <w:r w:rsidRPr="00273F43">
        <w:rPr>
          <w:rFonts w:asciiTheme="majorHAnsi" w:eastAsia="Times New Roman" w:hAnsiTheme="majorHAnsi" w:cs="Times New Roman"/>
        </w:rPr>
        <w:t>přístup k utajovaným informacím podle zákona č. 412/2005</w:t>
      </w:r>
      <w:r w:rsidR="00135EC0">
        <w:rPr>
          <w:rFonts w:asciiTheme="majorHAnsi" w:eastAsia="Times New Roman" w:hAnsiTheme="majorHAnsi" w:cs="Times New Roman"/>
        </w:rPr>
        <w:t> </w:t>
      </w:r>
      <w:r w:rsidRPr="00273F43">
        <w:rPr>
          <w:rFonts w:asciiTheme="majorHAnsi" w:eastAsia="Times New Roman" w:hAnsiTheme="majorHAnsi" w:cs="Times New Roman"/>
        </w:rPr>
        <w:t xml:space="preserve">Sb., o ochraně utajovaných informací a o bezpečnostní způsobilosti, ve znění pozdějších předpisů, na stupeň utajení </w:t>
      </w:r>
      <w:r w:rsidRPr="00273F43">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TAJNÉ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p w:rsidR="009C1EB9" w:rsidRDefault="009C1EB9" w:rsidP="009C1EB9">
      <w:pPr>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(podepsáno elektronicky</w:t>
      </w:r>
      <w:r w:rsidR="00C17E0F">
        <w:rPr>
          <w:rFonts w:asciiTheme="majorHAnsi" w:hAnsiTheme="majorHAnsi" w:cs="Times New Roman"/>
        </w:rPr>
        <w:t>)</w:t>
      </w: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F36B97" w:rsidRDefault="00F36B97" w:rsidP="00EA57C7">
      <w:pPr>
        <w:spacing w:before="120" w:after="0" w:line="240" w:lineRule="auto"/>
        <w:jc w:val="both"/>
        <w:rPr>
          <w:rFonts w:asciiTheme="majorHAnsi" w:hAnsiTheme="majorHAnsi" w:cs="Times New Roman"/>
        </w:rPr>
      </w:pPr>
    </w:p>
    <w:p w:rsidR="00F36B97" w:rsidRDefault="00F36B97"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307D05" w:rsidRDefault="00307D05"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E2428B" w:rsidRDefault="00E2428B"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hyperlink r:id="rId13" w:history="1">
          <w:r w:rsidR="000E662A" w:rsidRPr="00CA4257">
            <w:rPr>
              <w:rStyle w:val="Hypertextovodkaz"/>
              <w:rFonts w:asciiTheme="majorHAnsi" w:eastAsiaTheme="minorEastAsia" w:hAnsiTheme="majorHAnsi" w:cs="Times New Roman"/>
              <w:lang w:eastAsia="cs-CZ"/>
            </w:rPr>
            <w:t>statnisluzba.mo.gov.cz</w:t>
          </w:r>
        </w:hyperlink>
      </w:hyperlink>
    </w:p>
    <w:p w:rsidR="00333A97" w:rsidRDefault="00333A97" w:rsidP="005F1BE3">
      <w:pPr>
        <w:spacing w:before="120" w:after="0" w:line="216" w:lineRule="auto"/>
        <w:jc w:val="both"/>
        <w:rPr>
          <w:rStyle w:val="Hypertextovodkaz"/>
          <w:rFonts w:asciiTheme="majorHAnsi" w:eastAsiaTheme="minorEastAsia" w:hAnsiTheme="majorHAnsi" w:cs="Times New Roman"/>
          <w:lang w:eastAsia="cs-CZ"/>
        </w:rPr>
      </w:pPr>
    </w:p>
    <w:p w:rsidR="00333A97" w:rsidRDefault="00333A97" w:rsidP="005F1BE3">
      <w:pPr>
        <w:spacing w:before="120" w:after="0" w:line="216" w:lineRule="auto"/>
        <w:jc w:val="both"/>
        <w:rPr>
          <w:rStyle w:val="Hypertextovodkaz"/>
          <w:rFonts w:asciiTheme="majorHAnsi" w:eastAsiaTheme="minorEastAsia" w:hAnsiTheme="majorHAnsi" w:cs="Times New Roman"/>
          <w:lang w:eastAsia="cs-CZ"/>
        </w:rPr>
      </w:pPr>
    </w:p>
    <w:p w:rsidR="00333A97" w:rsidRDefault="00333A97" w:rsidP="005F1BE3">
      <w:pPr>
        <w:spacing w:before="120" w:after="0" w:line="216" w:lineRule="auto"/>
        <w:jc w:val="both"/>
        <w:rPr>
          <w:rStyle w:val="Hypertextovodkaz"/>
          <w:rFonts w:asciiTheme="majorHAnsi" w:eastAsiaTheme="minorEastAsia" w:hAnsiTheme="majorHAnsi" w:cs="Times New Roman"/>
          <w:lang w:eastAsia="cs-CZ"/>
        </w:rPr>
      </w:pPr>
    </w:p>
    <w:p w:rsidR="00333A97" w:rsidRDefault="00333A97" w:rsidP="005F1BE3">
      <w:pPr>
        <w:spacing w:before="120" w:after="0" w:line="216" w:lineRule="auto"/>
        <w:jc w:val="both"/>
        <w:rPr>
          <w:rStyle w:val="Hypertextovodkaz"/>
          <w:rFonts w:asciiTheme="majorHAnsi" w:eastAsiaTheme="minorEastAsia" w:hAnsiTheme="majorHAnsi" w:cs="Times New Roman"/>
          <w:lang w:eastAsia="cs-CZ"/>
        </w:rPr>
      </w:pPr>
    </w:p>
    <w:p w:rsidR="00333A97" w:rsidRDefault="00333A97" w:rsidP="005F1BE3">
      <w:pPr>
        <w:spacing w:before="120" w:after="0" w:line="216" w:lineRule="auto"/>
        <w:jc w:val="both"/>
        <w:rPr>
          <w:rStyle w:val="Hypertextovodkaz"/>
          <w:rFonts w:asciiTheme="majorHAnsi" w:eastAsiaTheme="minorEastAsia" w:hAnsiTheme="majorHAnsi" w:cs="Times New Roman"/>
          <w:lang w:eastAsia="cs-CZ"/>
        </w:rPr>
      </w:pPr>
      <w:bookmarkStart w:id="1" w:name="_GoBack"/>
      <w:bookmarkEnd w:id="1"/>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020C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020C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020C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020C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4"/>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67D" w:rsidRDefault="00D5367D">
      <w:pPr>
        <w:spacing w:after="0" w:line="240" w:lineRule="auto"/>
      </w:pPr>
      <w:r>
        <w:separator/>
      </w:r>
    </w:p>
  </w:endnote>
  <w:endnote w:type="continuationSeparator" w:id="0">
    <w:p w:rsidR="00D5367D" w:rsidRDefault="00D5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333A97">
    <w:pPr>
      <w:pStyle w:val="Zpat"/>
      <w:jc w:val="center"/>
    </w:pPr>
  </w:p>
  <w:p w:rsidR="001873E3" w:rsidRDefault="00333A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67D" w:rsidRDefault="00D5367D">
      <w:pPr>
        <w:spacing w:after="0" w:line="240" w:lineRule="auto"/>
      </w:pPr>
      <w:r>
        <w:separator/>
      </w:r>
    </w:p>
  </w:footnote>
  <w:footnote w:type="continuationSeparator" w:id="0">
    <w:p w:rsidR="00D5367D" w:rsidRDefault="00D5367D">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E61A3" w:rsidRDefault="00CE61A3" w:rsidP="00CE61A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135EC0">
        <w:rPr>
          <w:rFonts w:asciiTheme="majorHAnsi" w:hAnsiTheme="majorHAnsi"/>
          <w:i/>
          <w:iCs/>
          <w:sz w:val="18"/>
          <w:szCs w:val="18"/>
        </w:rPr>
        <w:t>.</w:t>
      </w: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020C8D">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A75F8A"/>
    <w:multiLevelType w:val="hybridMultilevel"/>
    <w:tmpl w:val="5EDD3F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2E9A7A"/>
    <w:multiLevelType w:val="hybridMultilevel"/>
    <w:tmpl w:val="901429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6"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3"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28"/>
  </w:num>
  <w:num w:numId="3">
    <w:abstractNumId w:val="21"/>
  </w:num>
  <w:num w:numId="4">
    <w:abstractNumId w:val="20"/>
  </w:num>
  <w:num w:numId="5">
    <w:abstractNumId w:val="29"/>
  </w:num>
  <w:num w:numId="6">
    <w:abstractNumId w:val="6"/>
  </w:num>
  <w:num w:numId="7">
    <w:abstractNumId w:val="3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num>
  <w:num w:numId="11">
    <w:abstractNumId w:val="13"/>
  </w:num>
  <w:num w:numId="12">
    <w:abstractNumId w:val="14"/>
  </w:num>
  <w:num w:numId="13">
    <w:abstractNumId w:val="17"/>
  </w:num>
  <w:num w:numId="14">
    <w:abstractNumId w:val="3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25"/>
  </w:num>
  <w:num w:numId="19">
    <w:abstractNumId w:val="8"/>
  </w:num>
  <w:num w:numId="20">
    <w:abstractNumId w:val="9"/>
  </w:num>
  <w:num w:numId="21">
    <w:abstractNumId w:val="27"/>
  </w:num>
  <w:num w:numId="22">
    <w:abstractNumId w:val="3"/>
  </w:num>
  <w:num w:numId="2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30"/>
  </w:num>
  <w:num w:numId="29">
    <w:abstractNumId w:val="32"/>
  </w:num>
  <w:num w:numId="30">
    <w:abstractNumId w:val="12"/>
  </w:num>
  <w:num w:numId="3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0"/>
  </w:num>
  <w:num w:numId="35">
    <w:abstractNumId w:val="18"/>
  </w:num>
  <w:num w:numId="36">
    <w:abstractNumId w:val="2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2"/>
  </w:num>
  <w:num w:numId="40">
    <w:abstractNumId w:val="22"/>
  </w:num>
  <w:num w:numId="41">
    <w:abstractNumId w:val="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0C8D"/>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47701"/>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DD6"/>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662A"/>
    <w:rsid w:val="000F04CC"/>
    <w:rsid w:val="000F2CA8"/>
    <w:rsid w:val="000F5026"/>
    <w:rsid w:val="000F5C69"/>
    <w:rsid w:val="000F7A0A"/>
    <w:rsid w:val="00100559"/>
    <w:rsid w:val="001012A9"/>
    <w:rsid w:val="001019C8"/>
    <w:rsid w:val="00102738"/>
    <w:rsid w:val="00102E94"/>
    <w:rsid w:val="00103409"/>
    <w:rsid w:val="001041CA"/>
    <w:rsid w:val="001072C0"/>
    <w:rsid w:val="0011027D"/>
    <w:rsid w:val="0011176F"/>
    <w:rsid w:val="00111AC4"/>
    <w:rsid w:val="00113896"/>
    <w:rsid w:val="001151DA"/>
    <w:rsid w:val="00115E91"/>
    <w:rsid w:val="00117857"/>
    <w:rsid w:val="001210F9"/>
    <w:rsid w:val="001218D1"/>
    <w:rsid w:val="00121A32"/>
    <w:rsid w:val="00123077"/>
    <w:rsid w:val="00124F57"/>
    <w:rsid w:val="00125582"/>
    <w:rsid w:val="00127A96"/>
    <w:rsid w:val="00131FAD"/>
    <w:rsid w:val="00132275"/>
    <w:rsid w:val="00134859"/>
    <w:rsid w:val="001355A9"/>
    <w:rsid w:val="00135EC0"/>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3BC8"/>
    <w:rsid w:val="001B4459"/>
    <w:rsid w:val="001B7F42"/>
    <w:rsid w:val="001C021C"/>
    <w:rsid w:val="001C0F29"/>
    <w:rsid w:val="001C1536"/>
    <w:rsid w:val="001C334B"/>
    <w:rsid w:val="001C7B75"/>
    <w:rsid w:val="001C7C14"/>
    <w:rsid w:val="001C7DEB"/>
    <w:rsid w:val="001D1F64"/>
    <w:rsid w:val="001D42DF"/>
    <w:rsid w:val="001D5EAB"/>
    <w:rsid w:val="001E123F"/>
    <w:rsid w:val="001E310D"/>
    <w:rsid w:val="001E4C02"/>
    <w:rsid w:val="001E5EB6"/>
    <w:rsid w:val="001E62B8"/>
    <w:rsid w:val="001F1807"/>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1F88"/>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1AD0"/>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692"/>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4F9B"/>
    <w:rsid w:val="00307D05"/>
    <w:rsid w:val="0031065B"/>
    <w:rsid w:val="00310F1A"/>
    <w:rsid w:val="0031111D"/>
    <w:rsid w:val="003137B3"/>
    <w:rsid w:val="00316B72"/>
    <w:rsid w:val="00317E5D"/>
    <w:rsid w:val="00320BC5"/>
    <w:rsid w:val="003210F5"/>
    <w:rsid w:val="003227C9"/>
    <w:rsid w:val="00323018"/>
    <w:rsid w:val="00323E75"/>
    <w:rsid w:val="00324FCA"/>
    <w:rsid w:val="00324FD9"/>
    <w:rsid w:val="0032510F"/>
    <w:rsid w:val="00325565"/>
    <w:rsid w:val="003256F3"/>
    <w:rsid w:val="00326295"/>
    <w:rsid w:val="003263FD"/>
    <w:rsid w:val="00330CFE"/>
    <w:rsid w:val="00333A97"/>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A545D"/>
    <w:rsid w:val="003B09EE"/>
    <w:rsid w:val="003B0E90"/>
    <w:rsid w:val="003B3447"/>
    <w:rsid w:val="003B3811"/>
    <w:rsid w:val="003B4EC8"/>
    <w:rsid w:val="003C1657"/>
    <w:rsid w:val="003C172D"/>
    <w:rsid w:val="003C2FBD"/>
    <w:rsid w:val="003D1DB9"/>
    <w:rsid w:val="003D525C"/>
    <w:rsid w:val="003D57BE"/>
    <w:rsid w:val="003D5A7F"/>
    <w:rsid w:val="003D6131"/>
    <w:rsid w:val="003D621B"/>
    <w:rsid w:val="003D7438"/>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6B24"/>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4F2C"/>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6BC5"/>
    <w:rsid w:val="004D75ED"/>
    <w:rsid w:val="004D7F29"/>
    <w:rsid w:val="004E01CF"/>
    <w:rsid w:val="004E77BE"/>
    <w:rsid w:val="004F2D5B"/>
    <w:rsid w:val="004F446F"/>
    <w:rsid w:val="004F4BC8"/>
    <w:rsid w:val="004F4F0C"/>
    <w:rsid w:val="004F522B"/>
    <w:rsid w:val="004F58CF"/>
    <w:rsid w:val="00501144"/>
    <w:rsid w:val="005013A9"/>
    <w:rsid w:val="00504751"/>
    <w:rsid w:val="00505623"/>
    <w:rsid w:val="0050573E"/>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159"/>
    <w:rsid w:val="00546C7C"/>
    <w:rsid w:val="00550F9F"/>
    <w:rsid w:val="00556100"/>
    <w:rsid w:val="00556929"/>
    <w:rsid w:val="00557983"/>
    <w:rsid w:val="00560049"/>
    <w:rsid w:val="00560738"/>
    <w:rsid w:val="00561208"/>
    <w:rsid w:val="005630B9"/>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1C7D"/>
    <w:rsid w:val="00592C4C"/>
    <w:rsid w:val="00593908"/>
    <w:rsid w:val="0059439E"/>
    <w:rsid w:val="00594A84"/>
    <w:rsid w:val="00595F71"/>
    <w:rsid w:val="005A3958"/>
    <w:rsid w:val="005A3A76"/>
    <w:rsid w:val="005B14E5"/>
    <w:rsid w:val="005B2395"/>
    <w:rsid w:val="005B35C7"/>
    <w:rsid w:val="005B38BC"/>
    <w:rsid w:val="005B3A85"/>
    <w:rsid w:val="005B4C55"/>
    <w:rsid w:val="005C061C"/>
    <w:rsid w:val="005C176A"/>
    <w:rsid w:val="005C218A"/>
    <w:rsid w:val="005C4DAE"/>
    <w:rsid w:val="005C558C"/>
    <w:rsid w:val="005C6F17"/>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4DF0"/>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5559"/>
    <w:rsid w:val="006556E7"/>
    <w:rsid w:val="006578BE"/>
    <w:rsid w:val="00657BF0"/>
    <w:rsid w:val="006676B9"/>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BC8"/>
    <w:rsid w:val="006C0F6A"/>
    <w:rsid w:val="006C133F"/>
    <w:rsid w:val="006C187A"/>
    <w:rsid w:val="006C19BE"/>
    <w:rsid w:val="006C1F99"/>
    <w:rsid w:val="006C4584"/>
    <w:rsid w:val="006C581E"/>
    <w:rsid w:val="006D2A4A"/>
    <w:rsid w:val="006D3962"/>
    <w:rsid w:val="006D51D7"/>
    <w:rsid w:val="006D6ECF"/>
    <w:rsid w:val="006D7582"/>
    <w:rsid w:val="006E0760"/>
    <w:rsid w:val="006E1422"/>
    <w:rsid w:val="006E39DC"/>
    <w:rsid w:val="006E49B0"/>
    <w:rsid w:val="006E4E7C"/>
    <w:rsid w:val="006E6EB2"/>
    <w:rsid w:val="006E7B2B"/>
    <w:rsid w:val="006F3A72"/>
    <w:rsid w:val="006F438A"/>
    <w:rsid w:val="006F496F"/>
    <w:rsid w:val="006F4DCB"/>
    <w:rsid w:val="006F56B9"/>
    <w:rsid w:val="006F5C4A"/>
    <w:rsid w:val="006F67FA"/>
    <w:rsid w:val="006F695F"/>
    <w:rsid w:val="00700E19"/>
    <w:rsid w:val="00703DF4"/>
    <w:rsid w:val="0070747A"/>
    <w:rsid w:val="00707D21"/>
    <w:rsid w:val="007141BD"/>
    <w:rsid w:val="00714299"/>
    <w:rsid w:val="00715A72"/>
    <w:rsid w:val="0072092C"/>
    <w:rsid w:val="00720931"/>
    <w:rsid w:val="0072099B"/>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5C76"/>
    <w:rsid w:val="0075609D"/>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3688"/>
    <w:rsid w:val="007B4D2B"/>
    <w:rsid w:val="007B58C3"/>
    <w:rsid w:val="007B6ACB"/>
    <w:rsid w:val="007C15ED"/>
    <w:rsid w:val="007C396D"/>
    <w:rsid w:val="007C48A7"/>
    <w:rsid w:val="007C54D6"/>
    <w:rsid w:val="007C69CE"/>
    <w:rsid w:val="007D01D6"/>
    <w:rsid w:val="007D1CFE"/>
    <w:rsid w:val="007D4542"/>
    <w:rsid w:val="007D456E"/>
    <w:rsid w:val="007D4FF5"/>
    <w:rsid w:val="007D6252"/>
    <w:rsid w:val="007D6722"/>
    <w:rsid w:val="007E1955"/>
    <w:rsid w:val="007E22B5"/>
    <w:rsid w:val="007E4C34"/>
    <w:rsid w:val="007E5849"/>
    <w:rsid w:val="007E62C4"/>
    <w:rsid w:val="007F01DF"/>
    <w:rsid w:val="007F0BFC"/>
    <w:rsid w:val="007F3673"/>
    <w:rsid w:val="007F43F2"/>
    <w:rsid w:val="008003CF"/>
    <w:rsid w:val="0080150F"/>
    <w:rsid w:val="00802CA8"/>
    <w:rsid w:val="00803F1B"/>
    <w:rsid w:val="0080433B"/>
    <w:rsid w:val="008074E4"/>
    <w:rsid w:val="00810621"/>
    <w:rsid w:val="00811F62"/>
    <w:rsid w:val="008129C6"/>
    <w:rsid w:val="008134CE"/>
    <w:rsid w:val="008156D1"/>
    <w:rsid w:val="008164E6"/>
    <w:rsid w:val="008178EB"/>
    <w:rsid w:val="00821261"/>
    <w:rsid w:val="008240F0"/>
    <w:rsid w:val="00825F62"/>
    <w:rsid w:val="00827727"/>
    <w:rsid w:val="008304F4"/>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66E40"/>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B5225"/>
    <w:rsid w:val="008C0205"/>
    <w:rsid w:val="008C16ED"/>
    <w:rsid w:val="008C2075"/>
    <w:rsid w:val="008C54AF"/>
    <w:rsid w:val="008D0966"/>
    <w:rsid w:val="008D47F6"/>
    <w:rsid w:val="008D495D"/>
    <w:rsid w:val="008E2FBA"/>
    <w:rsid w:val="008F5800"/>
    <w:rsid w:val="008F5DF4"/>
    <w:rsid w:val="008F67C1"/>
    <w:rsid w:val="008F743F"/>
    <w:rsid w:val="008F78DC"/>
    <w:rsid w:val="009004B0"/>
    <w:rsid w:val="00901F54"/>
    <w:rsid w:val="009024CD"/>
    <w:rsid w:val="00902FFC"/>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6BF"/>
    <w:rsid w:val="00945FE5"/>
    <w:rsid w:val="0095222D"/>
    <w:rsid w:val="009549C3"/>
    <w:rsid w:val="009557ED"/>
    <w:rsid w:val="00960DB8"/>
    <w:rsid w:val="009621BD"/>
    <w:rsid w:val="009644D3"/>
    <w:rsid w:val="0096457C"/>
    <w:rsid w:val="009663CC"/>
    <w:rsid w:val="00970D3C"/>
    <w:rsid w:val="00972E3A"/>
    <w:rsid w:val="00973F67"/>
    <w:rsid w:val="00977978"/>
    <w:rsid w:val="0098233D"/>
    <w:rsid w:val="009824C3"/>
    <w:rsid w:val="00982A15"/>
    <w:rsid w:val="00982ADC"/>
    <w:rsid w:val="00983CCC"/>
    <w:rsid w:val="00984B03"/>
    <w:rsid w:val="00984CC3"/>
    <w:rsid w:val="0098575C"/>
    <w:rsid w:val="0098758B"/>
    <w:rsid w:val="00987D16"/>
    <w:rsid w:val="0099099B"/>
    <w:rsid w:val="00990EBC"/>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1EB9"/>
    <w:rsid w:val="009C20D7"/>
    <w:rsid w:val="009C29C3"/>
    <w:rsid w:val="009C30E7"/>
    <w:rsid w:val="009C3D6B"/>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2562"/>
    <w:rsid w:val="00A06135"/>
    <w:rsid w:val="00A07F8D"/>
    <w:rsid w:val="00A1075F"/>
    <w:rsid w:val="00A13295"/>
    <w:rsid w:val="00A16083"/>
    <w:rsid w:val="00A175B6"/>
    <w:rsid w:val="00A2029C"/>
    <w:rsid w:val="00A213A4"/>
    <w:rsid w:val="00A21404"/>
    <w:rsid w:val="00A21BCF"/>
    <w:rsid w:val="00A22A50"/>
    <w:rsid w:val="00A23527"/>
    <w:rsid w:val="00A2656F"/>
    <w:rsid w:val="00A26A81"/>
    <w:rsid w:val="00A275A5"/>
    <w:rsid w:val="00A27F6D"/>
    <w:rsid w:val="00A31505"/>
    <w:rsid w:val="00A3676B"/>
    <w:rsid w:val="00A3684D"/>
    <w:rsid w:val="00A377D0"/>
    <w:rsid w:val="00A411C9"/>
    <w:rsid w:val="00A44BC0"/>
    <w:rsid w:val="00A45B20"/>
    <w:rsid w:val="00A5094F"/>
    <w:rsid w:val="00A51628"/>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AE0"/>
    <w:rsid w:val="00A87BF1"/>
    <w:rsid w:val="00A94F45"/>
    <w:rsid w:val="00A95634"/>
    <w:rsid w:val="00AA0F23"/>
    <w:rsid w:val="00AA7595"/>
    <w:rsid w:val="00AA7AF1"/>
    <w:rsid w:val="00AB1B18"/>
    <w:rsid w:val="00AB4ACA"/>
    <w:rsid w:val="00AB4D3C"/>
    <w:rsid w:val="00AB4F6D"/>
    <w:rsid w:val="00AB66E5"/>
    <w:rsid w:val="00AB6D09"/>
    <w:rsid w:val="00AB77D9"/>
    <w:rsid w:val="00AC057E"/>
    <w:rsid w:val="00AC0FED"/>
    <w:rsid w:val="00AC6F3C"/>
    <w:rsid w:val="00AC7141"/>
    <w:rsid w:val="00AD2510"/>
    <w:rsid w:val="00AD3493"/>
    <w:rsid w:val="00AD49D1"/>
    <w:rsid w:val="00AD5A25"/>
    <w:rsid w:val="00AE09EB"/>
    <w:rsid w:val="00AE7076"/>
    <w:rsid w:val="00AF267A"/>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5CF"/>
    <w:rsid w:val="00B23FC8"/>
    <w:rsid w:val="00B2453D"/>
    <w:rsid w:val="00B258F1"/>
    <w:rsid w:val="00B33FDF"/>
    <w:rsid w:val="00B40F0C"/>
    <w:rsid w:val="00B43181"/>
    <w:rsid w:val="00B434EE"/>
    <w:rsid w:val="00B511F8"/>
    <w:rsid w:val="00B52048"/>
    <w:rsid w:val="00B52D20"/>
    <w:rsid w:val="00B5633C"/>
    <w:rsid w:val="00B56F4F"/>
    <w:rsid w:val="00B570BD"/>
    <w:rsid w:val="00B62959"/>
    <w:rsid w:val="00B62EF4"/>
    <w:rsid w:val="00B63004"/>
    <w:rsid w:val="00B63E3B"/>
    <w:rsid w:val="00B646AD"/>
    <w:rsid w:val="00B652FE"/>
    <w:rsid w:val="00B65444"/>
    <w:rsid w:val="00B67A2F"/>
    <w:rsid w:val="00B71C50"/>
    <w:rsid w:val="00B732E1"/>
    <w:rsid w:val="00B75812"/>
    <w:rsid w:val="00B825FC"/>
    <w:rsid w:val="00B911A4"/>
    <w:rsid w:val="00B938CC"/>
    <w:rsid w:val="00B94E27"/>
    <w:rsid w:val="00B95BCA"/>
    <w:rsid w:val="00B973A9"/>
    <w:rsid w:val="00BA50C3"/>
    <w:rsid w:val="00BA5259"/>
    <w:rsid w:val="00BA72D3"/>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17AF"/>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253C"/>
    <w:rsid w:val="00C933C4"/>
    <w:rsid w:val="00C948AD"/>
    <w:rsid w:val="00C971F3"/>
    <w:rsid w:val="00CA0A50"/>
    <w:rsid w:val="00CA30DC"/>
    <w:rsid w:val="00CA4642"/>
    <w:rsid w:val="00CA5F91"/>
    <w:rsid w:val="00CA7E0A"/>
    <w:rsid w:val="00CB4E8D"/>
    <w:rsid w:val="00CB638D"/>
    <w:rsid w:val="00CC0259"/>
    <w:rsid w:val="00CC4BDD"/>
    <w:rsid w:val="00CC5BA1"/>
    <w:rsid w:val="00CC7BF9"/>
    <w:rsid w:val="00CD78A5"/>
    <w:rsid w:val="00CD7C4F"/>
    <w:rsid w:val="00CE0DB4"/>
    <w:rsid w:val="00CE26ED"/>
    <w:rsid w:val="00CE3CB1"/>
    <w:rsid w:val="00CE61A3"/>
    <w:rsid w:val="00CE6DE5"/>
    <w:rsid w:val="00CF6827"/>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09C"/>
    <w:rsid w:val="00D43F7F"/>
    <w:rsid w:val="00D45573"/>
    <w:rsid w:val="00D46136"/>
    <w:rsid w:val="00D5367D"/>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1AD"/>
    <w:rsid w:val="00D95C4F"/>
    <w:rsid w:val="00DA77D6"/>
    <w:rsid w:val="00DB180C"/>
    <w:rsid w:val="00DB216B"/>
    <w:rsid w:val="00DB34FF"/>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428B"/>
    <w:rsid w:val="00E2514C"/>
    <w:rsid w:val="00E26644"/>
    <w:rsid w:val="00E26A70"/>
    <w:rsid w:val="00E30DA6"/>
    <w:rsid w:val="00E31F33"/>
    <w:rsid w:val="00E40250"/>
    <w:rsid w:val="00E40CC0"/>
    <w:rsid w:val="00E4204F"/>
    <w:rsid w:val="00E43EED"/>
    <w:rsid w:val="00E44AE4"/>
    <w:rsid w:val="00E44D5A"/>
    <w:rsid w:val="00E45B68"/>
    <w:rsid w:val="00E45ECB"/>
    <w:rsid w:val="00E46036"/>
    <w:rsid w:val="00E46058"/>
    <w:rsid w:val="00E469A3"/>
    <w:rsid w:val="00E53604"/>
    <w:rsid w:val="00E55ED9"/>
    <w:rsid w:val="00E5681E"/>
    <w:rsid w:val="00E60810"/>
    <w:rsid w:val="00E61CC5"/>
    <w:rsid w:val="00E62013"/>
    <w:rsid w:val="00E625A9"/>
    <w:rsid w:val="00E62864"/>
    <w:rsid w:val="00E66AF8"/>
    <w:rsid w:val="00E713DC"/>
    <w:rsid w:val="00E7176D"/>
    <w:rsid w:val="00E71774"/>
    <w:rsid w:val="00E72D95"/>
    <w:rsid w:val="00E72F7E"/>
    <w:rsid w:val="00E74505"/>
    <w:rsid w:val="00E81469"/>
    <w:rsid w:val="00E828C2"/>
    <w:rsid w:val="00E82B46"/>
    <w:rsid w:val="00E835B5"/>
    <w:rsid w:val="00E837CA"/>
    <w:rsid w:val="00E854D2"/>
    <w:rsid w:val="00E85E1F"/>
    <w:rsid w:val="00E86750"/>
    <w:rsid w:val="00E8709A"/>
    <w:rsid w:val="00E9009C"/>
    <w:rsid w:val="00E90661"/>
    <w:rsid w:val="00E90907"/>
    <w:rsid w:val="00E936D5"/>
    <w:rsid w:val="00E94DDB"/>
    <w:rsid w:val="00E96DB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950"/>
    <w:rsid w:val="00F26CC2"/>
    <w:rsid w:val="00F301EA"/>
    <w:rsid w:val="00F30E5F"/>
    <w:rsid w:val="00F32039"/>
    <w:rsid w:val="00F349D6"/>
    <w:rsid w:val="00F367B8"/>
    <w:rsid w:val="00F36B97"/>
    <w:rsid w:val="00F37093"/>
    <w:rsid w:val="00F37216"/>
    <w:rsid w:val="00F40C49"/>
    <w:rsid w:val="00F41EF4"/>
    <w:rsid w:val="00F42476"/>
    <w:rsid w:val="00F424B2"/>
    <w:rsid w:val="00F426E5"/>
    <w:rsid w:val="00F43778"/>
    <w:rsid w:val="00F4459F"/>
    <w:rsid w:val="00F506B3"/>
    <w:rsid w:val="00F50746"/>
    <w:rsid w:val="00F519D1"/>
    <w:rsid w:val="00F51D08"/>
    <w:rsid w:val="00F51E6B"/>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E1DE4"/>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90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4F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nisluzba.army.cz/uredni-deska/vyberova-riz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AA462-AA0D-40AA-A22A-04A10955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11254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2026-01-23T09:28:00Z</dcterms:created>
  <dcterms:modified xsi:type="dcterms:W3CDTF">2026-06-01T06:18:00Z</dcterms:modified>
</cp:coreProperties>
</file>