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E8033" w14:textId="7C977ADF"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04E29EAC" wp14:editId="04EDE476">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sidRPr="003A1C82">
        <w:rPr>
          <w:rFonts w:asciiTheme="majorHAnsi" w:hAnsiTheme="majorHAnsi" w:cs="Times New Roman"/>
        </w:rPr>
        <w:t>dne</w:t>
      </w:r>
      <w:r w:rsidR="00B3671A" w:rsidRPr="003A1C82">
        <w:rPr>
          <w:rFonts w:asciiTheme="majorHAnsi" w:hAnsiTheme="majorHAnsi" w:cs="Times New Roman"/>
        </w:rPr>
        <w:t xml:space="preserve"> </w:t>
      </w:r>
      <w:r w:rsidR="003A1C82" w:rsidRPr="003A1C82">
        <w:rPr>
          <w:rFonts w:asciiTheme="majorHAnsi" w:hAnsiTheme="majorHAnsi" w:cs="Times New Roman"/>
        </w:rPr>
        <w:t>20</w:t>
      </w:r>
      <w:r w:rsidR="004F41C4" w:rsidRPr="003A1C82">
        <w:rPr>
          <w:rFonts w:asciiTheme="majorHAnsi" w:hAnsiTheme="majorHAnsi" w:cs="Times New Roman"/>
        </w:rPr>
        <w:t xml:space="preserve">. </w:t>
      </w:r>
      <w:r w:rsidR="003A1C82" w:rsidRPr="003A1C82">
        <w:rPr>
          <w:rFonts w:asciiTheme="majorHAnsi" w:hAnsiTheme="majorHAnsi" w:cs="Times New Roman"/>
        </w:rPr>
        <w:t xml:space="preserve">května </w:t>
      </w:r>
      <w:r w:rsidR="004C2CC7" w:rsidRPr="003A1C82">
        <w:rPr>
          <w:rFonts w:asciiTheme="majorHAnsi" w:hAnsiTheme="majorHAnsi" w:cs="Times New Roman"/>
        </w:rPr>
        <w:t>202</w:t>
      </w:r>
      <w:r w:rsidR="00AF0511" w:rsidRPr="003A1C82">
        <w:rPr>
          <w:rFonts w:asciiTheme="majorHAnsi" w:hAnsiTheme="majorHAnsi" w:cs="Times New Roman"/>
        </w:rPr>
        <w:t>6</w:t>
      </w:r>
    </w:p>
    <w:p w14:paraId="0308D8E4" w14:textId="3112849E" w:rsidR="002A7EAB" w:rsidRPr="00E11172" w:rsidRDefault="00B13EA2" w:rsidP="002A7EAB">
      <w:pPr>
        <w:widowControl w:val="0"/>
        <w:tabs>
          <w:tab w:val="left" w:pos="2835"/>
        </w:tabs>
        <w:spacing w:after="0" w:line="204" w:lineRule="auto"/>
        <w:rPr>
          <w:rFonts w:asciiTheme="majorHAnsi" w:hAnsiTheme="majorHAnsi" w:cs="Times New Roman"/>
        </w:rPr>
      </w:pPr>
      <w:r w:rsidRPr="00A2137C">
        <w:rPr>
          <w:rFonts w:asciiTheme="majorHAnsi" w:hAnsiTheme="majorHAnsi" w:cs="Times New Roman"/>
        </w:rPr>
        <w:t xml:space="preserve">Čj. </w:t>
      </w:r>
      <w:r w:rsidR="00A2137C" w:rsidRPr="00A2137C">
        <w:rPr>
          <w:rFonts w:asciiTheme="majorHAnsi" w:hAnsiTheme="majorHAnsi" w:cs="Times New Roman"/>
        </w:rPr>
        <w:t>2341291</w:t>
      </w:r>
      <w:r w:rsidR="008864D4">
        <w:rPr>
          <w:rFonts w:asciiTheme="majorHAnsi" w:hAnsiTheme="majorHAnsi" w:cs="Times New Roman"/>
        </w:rPr>
        <w:t>8</w:t>
      </w:r>
      <w:r w:rsidR="00A2137C" w:rsidRPr="00A2137C">
        <w:rPr>
          <w:rFonts w:asciiTheme="majorHAnsi" w:hAnsiTheme="majorHAnsi" w:cs="Times New Roman"/>
        </w:rPr>
        <w:t>-2/2026-7542</w:t>
      </w:r>
    </w:p>
    <w:p w14:paraId="05756482" w14:textId="77777777"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E11172">
        <w:rPr>
          <w:rFonts w:asciiTheme="majorHAnsi" w:eastAsia="Times New Roman" w:hAnsiTheme="majorHAnsi" w:cs="Times New Roman"/>
          <w:b/>
          <w:lang w:eastAsia="cs-CZ"/>
        </w:rPr>
        <w:t>Oznámení</w:t>
      </w:r>
      <w:r w:rsidRPr="002A7EAB">
        <w:rPr>
          <w:rFonts w:asciiTheme="majorHAnsi" w:eastAsia="Times New Roman" w:hAnsiTheme="majorHAnsi" w:cs="Times New Roman"/>
          <w:b/>
          <w:lang w:eastAsia="cs-CZ"/>
        </w:rPr>
        <w:t xml:space="preserve">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14:paraId="4AFE5F64" w14:textId="77777777" w:rsidTr="009A10D9">
        <w:tc>
          <w:tcPr>
            <w:tcW w:w="9639" w:type="dxa"/>
            <w:shd w:val="clear" w:color="auto" w:fill="DBE5F1" w:themeFill="accent1" w:themeFillTint="33"/>
          </w:tcPr>
          <w:p w14:paraId="039D7782" w14:textId="77777777"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14:paraId="09E8670C" w14:textId="77777777" w:rsidR="008D455F" w:rsidRPr="000242E6" w:rsidRDefault="002A7EAB" w:rsidP="008D455F">
      <w:pPr>
        <w:spacing w:before="120" w:after="120" w:line="240" w:lineRule="auto"/>
        <w:jc w:val="both"/>
        <w:rPr>
          <w:rFonts w:asciiTheme="majorHAnsi" w:hAnsiTheme="majorHAnsi" w:cs="Times New Roman"/>
        </w:rPr>
      </w:pPr>
      <w:r w:rsidRPr="003A1C82">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3A1C82">
        <w:rPr>
          <w:rFonts w:asciiTheme="majorHAnsi" w:hAnsiTheme="majorHAnsi" w:cs="Times New Roman"/>
          <w:b/>
          <w:color w:val="C00000"/>
        </w:rPr>
        <w:t xml:space="preserve">dne </w:t>
      </w:r>
      <w:r w:rsidR="003A1C82" w:rsidRPr="003A1C82">
        <w:rPr>
          <w:rFonts w:asciiTheme="majorHAnsi" w:hAnsiTheme="majorHAnsi" w:cs="Times New Roman"/>
          <w:b/>
          <w:color w:val="C00000"/>
        </w:rPr>
        <w:t>22</w:t>
      </w:r>
      <w:r w:rsidR="004F41C4" w:rsidRPr="003A1C82">
        <w:rPr>
          <w:rFonts w:asciiTheme="majorHAnsi" w:hAnsiTheme="majorHAnsi" w:cs="Times New Roman"/>
          <w:b/>
          <w:color w:val="C00000"/>
        </w:rPr>
        <w:t xml:space="preserve">. </w:t>
      </w:r>
      <w:r w:rsidR="003A1C82" w:rsidRPr="003A1C82">
        <w:rPr>
          <w:rFonts w:asciiTheme="majorHAnsi" w:hAnsiTheme="majorHAnsi" w:cs="Times New Roman"/>
          <w:b/>
          <w:color w:val="C00000"/>
        </w:rPr>
        <w:t>května</w:t>
      </w:r>
      <w:r w:rsidR="009F5890" w:rsidRPr="003A1C82">
        <w:rPr>
          <w:rFonts w:asciiTheme="majorHAnsi" w:hAnsiTheme="majorHAnsi" w:cs="Times New Roman"/>
          <w:b/>
          <w:color w:val="C00000"/>
        </w:rPr>
        <w:t xml:space="preserve"> 202</w:t>
      </w:r>
      <w:r w:rsidR="003A1C82" w:rsidRPr="003A1C82">
        <w:rPr>
          <w:rFonts w:asciiTheme="majorHAnsi" w:hAnsiTheme="majorHAnsi" w:cs="Times New Roman"/>
          <w:b/>
          <w:color w:val="C00000"/>
        </w:rPr>
        <w:t>6</w:t>
      </w:r>
      <w:r w:rsidR="009F5890" w:rsidRPr="003A1C82">
        <w:rPr>
          <w:rFonts w:asciiTheme="majorHAnsi" w:hAnsiTheme="majorHAnsi" w:cs="Times New Roman"/>
          <w:color w:val="C00000"/>
        </w:rPr>
        <w:t xml:space="preserve"> </w:t>
      </w:r>
      <w:r w:rsidR="009F5890" w:rsidRPr="003A1C82">
        <w:rPr>
          <w:rFonts w:asciiTheme="majorHAnsi" w:hAnsiTheme="majorHAnsi" w:cs="Times New Roman"/>
        </w:rPr>
        <w:t xml:space="preserve">výběrové řízení na služební místo </w:t>
      </w:r>
      <w:r w:rsidR="008D455F" w:rsidRPr="008D455F">
        <w:rPr>
          <w:rFonts w:asciiTheme="majorHAnsi" w:eastAsia="Times New Roman" w:hAnsiTheme="majorHAnsi" w:cs="Times New Roman"/>
          <w:b/>
          <w:bCs/>
          <w:color w:val="C00000"/>
          <w:lang w:eastAsia="cs-CZ"/>
        </w:rPr>
        <w:t xml:space="preserve">vedoucí oddělení programového financování a informačního zabezpečení odboru rozpočtu </w:t>
      </w:r>
      <w:r w:rsidR="008D455F">
        <w:rPr>
          <w:rFonts w:asciiTheme="majorHAnsi" w:eastAsia="Times New Roman" w:hAnsiTheme="majorHAnsi" w:cs="Times New Roman"/>
          <w:b/>
          <w:bCs/>
          <w:color w:val="C00000"/>
          <w:lang w:eastAsia="cs-CZ"/>
        </w:rPr>
        <w:t>s</w:t>
      </w:r>
      <w:r w:rsidR="008D455F" w:rsidRPr="008D455F">
        <w:rPr>
          <w:rFonts w:asciiTheme="majorHAnsi" w:eastAsia="Times New Roman" w:hAnsiTheme="majorHAnsi" w:cs="Times New Roman"/>
          <w:b/>
          <w:bCs/>
          <w:color w:val="C00000"/>
          <w:lang w:eastAsia="cs-CZ"/>
        </w:rPr>
        <w:t xml:space="preserve">ekce ekonomické Ministerstva obrany </w:t>
      </w:r>
      <w:r w:rsidR="004F41C4" w:rsidRPr="003A1C82">
        <w:rPr>
          <w:rFonts w:asciiTheme="majorHAnsi" w:eastAsia="Times New Roman" w:hAnsiTheme="majorHAnsi" w:cs="Times New Roman"/>
          <w:b/>
          <w:bCs/>
          <w:color w:val="C00000"/>
          <w:lang w:eastAsia="cs-CZ"/>
        </w:rPr>
        <w:t>(</w:t>
      </w:r>
      <w:proofErr w:type="spellStart"/>
      <w:r w:rsidR="004F41C4" w:rsidRPr="003A1C82">
        <w:rPr>
          <w:rFonts w:asciiTheme="majorHAnsi" w:eastAsia="Times New Roman" w:hAnsiTheme="majorHAnsi" w:cs="Times New Roman"/>
          <w:b/>
          <w:bCs/>
          <w:color w:val="C00000"/>
          <w:lang w:eastAsia="cs-CZ"/>
        </w:rPr>
        <w:t>extID</w:t>
      </w:r>
      <w:proofErr w:type="spellEnd"/>
      <w:r w:rsidR="004F41C4" w:rsidRPr="003A1C82">
        <w:rPr>
          <w:rFonts w:asciiTheme="majorHAnsi" w:eastAsia="Times New Roman" w:hAnsiTheme="majorHAnsi" w:cs="Times New Roman"/>
          <w:b/>
          <w:bCs/>
          <w:color w:val="C00000"/>
          <w:lang w:eastAsia="cs-CZ"/>
        </w:rPr>
        <w:t> </w:t>
      </w:r>
      <w:r w:rsidR="003A1C82" w:rsidRPr="003A1C82">
        <w:rPr>
          <w:rFonts w:asciiTheme="majorHAnsi" w:eastAsia="Times New Roman" w:hAnsiTheme="majorHAnsi" w:cs="Times New Roman"/>
          <w:b/>
          <w:bCs/>
          <w:color w:val="C00000"/>
          <w:lang w:eastAsia="cs-CZ"/>
        </w:rPr>
        <w:t xml:space="preserve">0000 </w:t>
      </w:r>
      <w:r w:rsidR="008D455F">
        <w:rPr>
          <w:rFonts w:asciiTheme="majorHAnsi" w:eastAsia="Times New Roman" w:hAnsiTheme="majorHAnsi" w:cs="Times New Roman"/>
          <w:b/>
          <w:bCs/>
          <w:color w:val="C00000"/>
          <w:lang w:eastAsia="cs-CZ"/>
        </w:rPr>
        <w:t>8201</w:t>
      </w:r>
      <w:r w:rsidR="003A1C82" w:rsidRPr="003A1C82">
        <w:rPr>
          <w:rFonts w:asciiTheme="majorHAnsi" w:eastAsia="Times New Roman" w:hAnsiTheme="majorHAnsi" w:cs="Times New Roman"/>
          <w:b/>
          <w:bCs/>
          <w:color w:val="C00000"/>
          <w:lang w:eastAsia="cs-CZ"/>
        </w:rPr>
        <w:t xml:space="preserve"> 0</w:t>
      </w:r>
      <w:r w:rsidR="008D455F">
        <w:rPr>
          <w:rFonts w:asciiTheme="majorHAnsi" w:eastAsia="Times New Roman" w:hAnsiTheme="majorHAnsi" w:cs="Times New Roman"/>
          <w:b/>
          <w:bCs/>
          <w:color w:val="C00000"/>
          <w:lang w:eastAsia="cs-CZ"/>
        </w:rPr>
        <w:t>307</w:t>
      </w:r>
      <w:r w:rsidR="009F5890" w:rsidRPr="003A1C82">
        <w:rPr>
          <w:rFonts w:asciiTheme="majorHAnsi" w:eastAsia="Times New Roman" w:hAnsiTheme="majorHAnsi" w:cs="Times New Roman"/>
          <w:b/>
          <w:bCs/>
          <w:color w:val="C00000"/>
          <w:lang w:eastAsia="cs-CZ"/>
        </w:rPr>
        <w:t xml:space="preserve">) </w:t>
      </w:r>
      <w:r w:rsidR="008D455F" w:rsidRPr="000242E6">
        <w:rPr>
          <w:rFonts w:asciiTheme="majorHAnsi" w:hAnsiTheme="majorHAnsi" w:cs="Times New Roman"/>
        </w:rPr>
        <w:t>s</w:t>
      </w:r>
      <w:r w:rsidR="008D455F">
        <w:rPr>
          <w:rFonts w:asciiTheme="majorHAnsi" w:hAnsiTheme="majorHAnsi" w:cs="Times New Roman"/>
        </w:rPr>
        <w:t xml:space="preserve"> pracovištěm </w:t>
      </w:r>
      <w:r w:rsidR="008D455F" w:rsidRPr="009E4341">
        <w:rPr>
          <w:rFonts w:asciiTheme="majorHAnsi" w:hAnsiTheme="majorHAnsi" w:cs="Times New Roman"/>
        </w:rPr>
        <w:t>Tychonova 1, Praha 6, PSČ 160 01.</w:t>
      </w:r>
    </w:p>
    <w:p w14:paraId="2450C1F9" w14:textId="2990E396" w:rsidR="009F5890" w:rsidRDefault="008D455F" w:rsidP="008D455F">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rPr>
        <w:br/>
      </w:r>
      <w:r w:rsidRPr="009E4341">
        <w:rPr>
          <w:rFonts w:asciiTheme="majorHAnsi" w:hAnsiTheme="majorHAnsi" w:cs="Times New Roman"/>
          <w:b/>
        </w:rPr>
        <w:t>Finance (č. 1) a Obrana (č. 49).</w:t>
      </w:r>
    </w:p>
    <w:p w14:paraId="492E3A42" w14:textId="77777777" w:rsidR="009F5890" w:rsidRPr="00904E88" w:rsidRDefault="009F5890" w:rsidP="009F5890">
      <w:pPr>
        <w:spacing w:before="120" w:after="120" w:line="240" w:lineRule="auto"/>
        <w:jc w:val="both"/>
        <w:rPr>
          <w:rFonts w:asciiTheme="majorHAnsi" w:hAnsiTheme="majorHAnsi" w:cs="Times New Roman"/>
        </w:rPr>
      </w:pPr>
      <w:r w:rsidRPr="00C55EBF">
        <w:rPr>
          <w:rFonts w:asciiTheme="majorHAnsi" w:hAnsiTheme="majorHAnsi" w:cs="Times New Roman"/>
        </w:rPr>
        <w:t>Na tomto služebním místě jsou vykonávány zejména následující činnosti:</w:t>
      </w:r>
      <w:r w:rsidRPr="00904E88">
        <w:rPr>
          <w:rFonts w:asciiTheme="majorHAnsi" w:hAnsiTheme="majorHAnsi" w:cs="Times New Roman"/>
        </w:rPr>
        <w:t xml:space="preserve"> </w:t>
      </w:r>
    </w:p>
    <w:p w14:paraId="71D02FD3" w14:textId="77777777"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Zpracovávání návrhů, přístupů a východisek pro sestavení státního rozpočtu nebo státního závěrečného účtu.</w:t>
      </w:r>
    </w:p>
    <w:p w14:paraId="380AC6CF" w14:textId="77777777"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Metodické řízení přípravy, usměrnění realizace a vyhodnocení programů, projektů, akcí a výdajů reprodukce majetku ze zdrojů státního rozpočtu, zdrojů NATO, Evropské unie a rezervního fondu ve vazbě na platnou právní úpravu v oblasti programového financování reprodukce majetku.</w:t>
      </w:r>
    </w:p>
    <w:p w14:paraId="1079C7B9" w14:textId="77777777"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Řízení činností v rámci přípravy a odůvodnění návrhu a rozpisu rozpočtu, zpracování návrhu státního závěrečného účtu kapitoly MO v oblasti programového financování.</w:t>
      </w:r>
    </w:p>
    <w:p w14:paraId="2AEFB37D" w14:textId="5A21DD4A"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 xml:space="preserve">Řízení a kontrola vydávání a schvalování plánovací a řídící dokumentace v oblasti výdajů programového financování, investičních dotací a transferů u akcí / projektů vedených v ISPROFIN </w:t>
      </w:r>
      <w:r w:rsidR="00C07F4C">
        <w:rPr>
          <w:rFonts w:asciiTheme="majorHAnsi" w:hAnsiTheme="majorHAnsi" w:cs="Times New Roman"/>
        </w:rPr>
        <w:t>Evidenční dotační systém a správa majetku ve vlastnictví státu (</w:t>
      </w:r>
      <w:r w:rsidRPr="00B05E83">
        <w:rPr>
          <w:rFonts w:asciiTheme="majorHAnsi" w:hAnsiTheme="majorHAnsi" w:cs="Times New Roman"/>
        </w:rPr>
        <w:t>EDS / SMVS</w:t>
      </w:r>
      <w:r w:rsidR="00C07F4C">
        <w:rPr>
          <w:rFonts w:asciiTheme="majorHAnsi" w:hAnsiTheme="majorHAnsi" w:cs="Times New Roman"/>
        </w:rPr>
        <w:t>)</w:t>
      </w:r>
      <w:r w:rsidRPr="00B05E83">
        <w:rPr>
          <w:rFonts w:asciiTheme="majorHAnsi" w:hAnsiTheme="majorHAnsi" w:cs="Times New Roman"/>
        </w:rPr>
        <w:t>.</w:t>
      </w:r>
    </w:p>
    <w:p w14:paraId="48C58D7D" w14:textId="77777777"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Příprava a kontrola podkladů pro rozhodnutí správce kapitoly v souladu s vyhláškou č. 560/2006 Sb.</w:t>
      </w:r>
    </w:p>
    <w:p w14:paraId="5DD1CE66" w14:textId="77777777"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Podíl na přípravě návrhu státního rozpočtu a střednědobého výhledu kapitoly MO a rozpisu rozpočtu kapitoly MO v rozsahu programového financování včetně kontroly změnového řízení na závazné ukazatele.</w:t>
      </w:r>
    </w:p>
    <w:p w14:paraId="54E7FEAA" w14:textId="77777777"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Metodické řízení projektových týmů v rámci posuzování předložených žádostí o vydání řídící dokumentace</w:t>
      </w:r>
    </w:p>
    <w:p w14:paraId="632190E7" w14:textId="77777777"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Práce v informačním prostředí EDS/SMVS</w:t>
      </w:r>
    </w:p>
    <w:p w14:paraId="19C0E342" w14:textId="77777777" w:rsidR="00B05E83" w:rsidRPr="00B05E83" w:rsidRDefault="00B05E83" w:rsidP="00B05E83">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Metodické řízení zpracovatelů dokumentací programů reprodukce majetku včetně jejich vyhodnocení</w:t>
      </w:r>
    </w:p>
    <w:p w14:paraId="23A428E1" w14:textId="42AD3398" w:rsidR="003A1C82" w:rsidRPr="00B05E83" w:rsidRDefault="00B05E83" w:rsidP="00943030">
      <w:pPr>
        <w:pStyle w:val="Odstavecseseznamem"/>
        <w:numPr>
          <w:ilvl w:val="0"/>
          <w:numId w:val="39"/>
        </w:numPr>
        <w:spacing w:line="240" w:lineRule="auto"/>
        <w:jc w:val="both"/>
        <w:rPr>
          <w:rFonts w:asciiTheme="majorHAnsi" w:hAnsiTheme="majorHAnsi" w:cs="Times New Roman"/>
        </w:rPr>
      </w:pPr>
      <w:r w:rsidRPr="00B05E83">
        <w:rPr>
          <w:rFonts w:asciiTheme="majorHAnsi" w:hAnsiTheme="majorHAnsi" w:cs="Times New Roman"/>
        </w:rPr>
        <w:t>Zkušenosti s vedením lidí výhodou</w:t>
      </w:r>
      <w:r w:rsidR="003A1C82" w:rsidRPr="00B05E83">
        <w:rPr>
          <w:rFonts w:asciiTheme="majorHAnsi" w:hAnsiTheme="majorHAnsi" w:cs="Times New Roman"/>
        </w:rPr>
        <w:t>.</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14:paraId="5E7809F3" w14:textId="77777777" w:rsidTr="00904E88">
        <w:tc>
          <w:tcPr>
            <w:tcW w:w="9639" w:type="dxa"/>
            <w:shd w:val="clear" w:color="auto" w:fill="DBE5F1" w:themeFill="accent1" w:themeFillTint="33"/>
          </w:tcPr>
          <w:p w14:paraId="14D8DBE1" w14:textId="77777777"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14:paraId="3E22867F" w14:textId="77777777"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14:paraId="4D8E7A19" w14:textId="458172E4"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EB1256">
        <w:rPr>
          <w:rFonts w:ascii="Cambria" w:hAnsi="Cambria" w:cs="Cambria"/>
          <w:b/>
          <w:bCs/>
          <w:color w:val="000000"/>
        </w:rPr>
        <w:t>do 1</w:t>
      </w:r>
      <w:r w:rsidR="00D360BF">
        <w:rPr>
          <w:rFonts w:ascii="Cambria" w:hAnsi="Cambria" w:cs="Cambria"/>
          <w:b/>
          <w:bCs/>
          <w:color w:val="000000"/>
        </w:rPr>
        <w:t>4</w:t>
      </w:r>
      <w:r w:rsidRPr="00EB1256">
        <w:rPr>
          <w:rFonts w:ascii="Cambria" w:hAnsi="Cambria" w:cs="Cambria"/>
          <w:b/>
          <w:bCs/>
          <w:color w:val="000000"/>
        </w:rPr>
        <w:t>. platové třídy</w:t>
      </w:r>
      <w:r w:rsidRPr="00EB1256">
        <w:rPr>
          <w:rFonts w:ascii="Cambria" w:hAnsi="Cambria" w:cs="Cambria"/>
          <w:color w:val="000000"/>
        </w:rPr>
        <w:t>.</w:t>
      </w:r>
      <w:r w:rsidRPr="006B3610">
        <w:rPr>
          <w:rFonts w:ascii="Cambria" w:hAnsi="Cambria" w:cs="Cambria"/>
          <w:color w:val="000000"/>
        </w:rPr>
        <w:t xml:space="preserve"> </w:t>
      </w:r>
    </w:p>
    <w:p w14:paraId="6DEEE141" w14:textId="77777777"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14:paraId="3235CFA9" w14:textId="7C62BD80" w:rsidR="00A11AA9" w:rsidRPr="00F81AEA" w:rsidRDefault="009137D2" w:rsidP="00A11AA9">
      <w:pPr>
        <w:spacing w:before="120" w:after="120" w:line="240" w:lineRule="auto"/>
        <w:jc w:val="both"/>
        <w:rPr>
          <w:rFonts w:asciiTheme="majorHAnsi" w:hAnsiTheme="majorHAnsi" w:cs="Times New Roman"/>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w:t>
      </w:r>
      <w:r w:rsidRPr="00183D21">
        <w:rPr>
          <w:rFonts w:ascii="Cambria" w:hAnsi="Cambria" w:cs="Cambria"/>
          <w:b/>
          <w:bCs/>
          <w:color w:val="000000"/>
        </w:rPr>
        <w:t xml:space="preserve">tarif </w:t>
      </w:r>
      <w:r w:rsidR="00A11AA9" w:rsidRPr="00F81AEA">
        <w:rPr>
          <w:rFonts w:asciiTheme="majorHAnsi" w:hAnsiTheme="majorHAnsi" w:cs="Times New Roman"/>
          <w:b/>
          <w:bCs/>
        </w:rPr>
        <w:t xml:space="preserve">od </w:t>
      </w:r>
      <w:r w:rsidR="00D360BF">
        <w:rPr>
          <w:rFonts w:asciiTheme="majorHAnsi" w:hAnsiTheme="majorHAnsi" w:cs="Times New Roman"/>
          <w:b/>
          <w:bCs/>
        </w:rPr>
        <w:t>39</w:t>
      </w:r>
      <w:r w:rsidR="00A11AA9">
        <w:rPr>
          <w:rFonts w:asciiTheme="majorHAnsi" w:hAnsiTheme="majorHAnsi" w:cs="Times New Roman"/>
          <w:b/>
          <w:bCs/>
        </w:rPr>
        <w:t xml:space="preserve"> </w:t>
      </w:r>
      <w:r w:rsidR="00D360BF">
        <w:rPr>
          <w:rFonts w:asciiTheme="majorHAnsi" w:hAnsiTheme="majorHAnsi" w:cs="Times New Roman"/>
          <w:b/>
          <w:bCs/>
        </w:rPr>
        <w:t>51</w:t>
      </w:r>
      <w:r w:rsidR="00A11AA9">
        <w:rPr>
          <w:rFonts w:asciiTheme="majorHAnsi" w:hAnsiTheme="majorHAnsi" w:cs="Times New Roman"/>
          <w:b/>
          <w:bCs/>
        </w:rPr>
        <w:t>0</w:t>
      </w:r>
      <w:r w:rsidR="00A11AA9" w:rsidRPr="00F81AEA">
        <w:rPr>
          <w:rFonts w:asciiTheme="majorHAnsi" w:hAnsiTheme="majorHAnsi" w:cs="Times New Roman"/>
          <w:b/>
          <w:bCs/>
        </w:rPr>
        <w:t xml:space="preserve"> Kč do </w:t>
      </w:r>
      <w:r w:rsidR="00D360BF">
        <w:rPr>
          <w:rFonts w:asciiTheme="majorHAnsi" w:hAnsiTheme="majorHAnsi" w:cs="Times New Roman"/>
          <w:b/>
          <w:bCs/>
        </w:rPr>
        <w:t>57</w:t>
      </w:r>
      <w:r w:rsidR="00A11AA9">
        <w:rPr>
          <w:rFonts w:asciiTheme="majorHAnsi" w:hAnsiTheme="majorHAnsi" w:cs="Times New Roman"/>
          <w:b/>
          <w:bCs/>
        </w:rPr>
        <w:t xml:space="preserve"> </w:t>
      </w:r>
      <w:r w:rsidR="00D360BF">
        <w:rPr>
          <w:rFonts w:asciiTheme="majorHAnsi" w:hAnsiTheme="majorHAnsi" w:cs="Times New Roman"/>
          <w:b/>
          <w:bCs/>
        </w:rPr>
        <w:t>70</w:t>
      </w:r>
      <w:r w:rsidR="00A11AA9">
        <w:rPr>
          <w:rFonts w:asciiTheme="majorHAnsi" w:hAnsiTheme="majorHAnsi" w:cs="Times New Roman"/>
          <w:b/>
          <w:bCs/>
        </w:rPr>
        <w:t>0</w:t>
      </w:r>
      <w:r w:rsidR="00A11AA9" w:rsidRPr="00F81AEA">
        <w:rPr>
          <w:rFonts w:asciiTheme="majorHAnsi" w:hAnsiTheme="majorHAnsi" w:cs="Times New Roman"/>
          <w:b/>
          <w:bCs/>
        </w:rPr>
        <w:t xml:space="preserve"> Kč</w:t>
      </w:r>
      <w:r w:rsidR="00A11AA9" w:rsidRPr="00F81AEA">
        <w:rPr>
          <w:rFonts w:asciiTheme="majorHAnsi" w:hAnsiTheme="majorHAnsi" w:cs="Times New Roman"/>
        </w:rPr>
        <w:t xml:space="preserve">. </w:t>
      </w:r>
    </w:p>
    <w:p w14:paraId="5A73E059" w14:textId="77777777"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14:paraId="2A72A7ED" w14:textId="77777777"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14:paraId="0BA0FF0D" w14:textId="4A84F2FF" w:rsidR="009137D2" w:rsidRPr="006B3610" w:rsidRDefault="009137D2" w:rsidP="009137D2">
      <w:pPr>
        <w:spacing w:before="120" w:after="120" w:line="240" w:lineRule="auto"/>
        <w:jc w:val="both"/>
        <w:rPr>
          <w:rFonts w:ascii="Cambria" w:hAnsi="Cambria" w:cs="Arial"/>
          <w:color w:val="000000"/>
        </w:rPr>
      </w:pPr>
      <w:r w:rsidRPr="00A11AA9">
        <w:rPr>
          <w:rFonts w:asciiTheme="majorHAnsi" w:hAnsiTheme="majorHAnsi" w:cs="Times New Roman"/>
        </w:rPr>
        <w:t>Rozpětí</w:t>
      </w:r>
      <w:r w:rsidRPr="00A11AA9">
        <w:rPr>
          <w:rFonts w:ascii="Cambria" w:hAnsi="Cambria" w:cs="Cambria"/>
          <w:color w:val="000000"/>
        </w:rPr>
        <w:t xml:space="preserve"> </w:t>
      </w:r>
      <w:r w:rsidRPr="00A11AA9">
        <w:rPr>
          <w:rFonts w:ascii="Cambria" w:hAnsi="Cambria" w:cs="Cambria"/>
          <w:b/>
          <w:bCs/>
          <w:color w:val="000000"/>
        </w:rPr>
        <w:t xml:space="preserve">od </w:t>
      </w:r>
      <w:r w:rsidR="00A11AA9" w:rsidRPr="00A11AA9">
        <w:rPr>
          <w:rFonts w:ascii="Cambria" w:hAnsi="Cambria" w:cs="Cambria"/>
          <w:b/>
          <w:bCs/>
          <w:color w:val="000000"/>
        </w:rPr>
        <w:t xml:space="preserve">2 </w:t>
      </w:r>
      <w:r w:rsidR="00D360BF">
        <w:rPr>
          <w:rFonts w:ascii="Cambria" w:hAnsi="Cambria" w:cs="Cambria"/>
          <w:b/>
          <w:bCs/>
          <w:color w:val="000000"/>
        </w:rPr>
        <w:t>885</w:t>
      </w:r>
      <w:r w:rsidR="00A11AA9" w:rsidRPr="00A11AA9">
        <w:rPr>
          <w:rFonts w:ascii="Cambria" w:hAnsi="Cambria" w:cs="Cambria"/>
          <w:b/>
          <w:bCs/>
          <w:color w:val="000000"/>
        </w:rPr>
        <w:t xml:space="preserve"> Kč do </w:t>
      </w:r>
      <w:r w:rsidR="00D360BF">
        <w:rPr>
          <w:rFonts w:ascii="Cambria" w:hAnsi="Cambria" w:cs="Cambria"/>
          <w:b/>
          <w:bCs/>
          <w:color w:val="000000"/>
        </w:rPr>
        <w:t>8</w:t>
      </w:r>
      <w:r w:rsidR="00A11AA9" w:rsidRPr="00A11AA9">
        <w:rPr>
          <w:rFonts w:ascii="Cambria" w:hAnsi="Cambria" w:cs="Cambria"/>
          <w:b/>
          <w:bCs/>
          <w:color w:val="000000"/>
        </w:rPr>
        <w:t xml:space="preserve"> </w:t>
      </w:r>
      <w:r w:rsidR="00D360BF">
        <w:rPr>
          <w:rFonts w:ascii="Cambria" w:hAnsi="Cambria" w:cs="Cambria"/>
          <w:b/>
          <w:bCs/>
          <w:color w:val="000000"/>
        </w:rPr>
        <w:t>655</w:t>
      </w:r>
      <w:r w:rsidR="00A11AA9" w:rsidRPr="00A11AA9">
        <w:rPr>
          <w:rFonts w:ascii="Cambria" w:hAnsi="Cambria" w:cs="Cambria"/>
          <w:b/>
          <w:bCs/>
          <w:color w:val="000000"/>
        </w:rPr>
        <w:t xml:space="preserve"> </w:t>
      </w:r>
      <w:r w:rsidRPr="00A11AA9">
        <w:rPr>
          <w:rFonts w:ascii="Cambria" w:hAnsi="Cambria" w:cs="Cambria"/>
          <w:color w:val="000000"/>
        </w:rPr>
        <w:t>odpovídá</w:t>
      </w:r>
      <w:r w:rsidRPr="00E11172">
        <w:rPr>
          <w:rFonts w:ascii="Cambria" w:hAnsi="Cambria" w:cs="Cambria"/>
          <w:color w:val="000000"/>
        </w:rPr>
        <w:t xml:space="preserve"> </w:t>
      </w:r>
      <w:r w:rsidRPr="00E11172">
        <w:rPr>
          <w:rFonts w:ascii="Cambria" w:hAnsi="Cambria" w:cs="Cambria"/>
          <w:b/>
          <w:bCs/>
          <w:color w:val="000000"/>
        </w:rPr>
        <w:t xml:space="preserve">průměrné výši osobního příplatku </w:t>
      </w:r>
      <w:r w:rsidRPr="00E11172">
        <w:rPr>
          <w:rFonts w:ascii="Cambria" w:hAnsi="Cambria" w:cs="Cambria"/>
          <w:color w:val="000000"/>
        </w:rPr>
        <w:t>při dosahování dobrých výsledků ve služebním hodnocení</w:t>
      </w:r>
      <w:r w:rsidRPr="006B3610">
        <w:rPr>
          <w:rFonts w:ascii="Cambria" w:hAnsi="Cambria" w:cs="Cambria"/>
          <w:color w:val="000000"/>
        </w:rPr>
        <w:t xml:space="preserve"> ve služebních úřadech v České republice. </w:t>
      </w:r>
      <w:r w:rsidRPr="006B3610">
        <w:rPr>
          <w:rFonts w:ascii="Cambria" w:hAnsi="Cambria" w:cs="Arial"/>
          <w:color w:val="000000"/>
        </w:rPr>
        <w:t xml:space="preserve"> </w:t>
      </w:r>
    </w:p>
    <w:p w14:paraId="3A6541EE" w14:textId="11D647B4"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326DF6">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14:paraId="599F27BE" w14:textId="77777777" w:rsidR="00935271" w:rsidRPr="00183D21" w:rsidRDefault="00935271" w:rsidP="000F5F2F">
      <w:pPr>
        <w:autoSpaceDE w:val="0"/>
        <w:autoSpaceDN w:val="0"/>
        <w:adjustRightInd w:val="0"/>
        <w:spacing w:after="0" w:line="240" w:lineRule="auto"/>
        <w:rPr>
          <w:rFonts w:ascii="Cambria" w:hAnsi="Cambria" w:cs="Calibri"/>
          <w:b/>
          <w:bCs/>
          <w:sz w:val="23"/>
          <w:szCs w:val="23"/>
        </w:rPr>
      </w:pPr>
      <w:r w:rsidRPr="00183D21">
        <w:rPr>
          <w:rFonts w:ascii="Cambria" w:hAnsi="Cambria" w:cs="Calibri"/>
          <w:b/>
          <w:bCs/>
          <w:sz w:val="23"/>
          <w:szCs w:val="23"/>
        </w:rPr>
        <w:t>2.3 Příplatek za vedení</w:t>
      </w:r>
    </w:p>
    <w:p w14:paraId="49C48D86" w14:textId="758045CE" w:rsidR="00935271" w:rsidRPr="00183D21" w:rsidRDefault="00935271" w:rsidP="000F5F2F">
      <w:pPr>
        <w:spacing w:before="120" w:after="120" w:line="240" w:lineRule="auto"/>
        <w:jc w:val="both"/>
        <w:rPr>
          <w:rFonts w:ascii="Cambria" w:hAnsi="Cambria" w:cs="Cambria"/>
          <w:b/>
        </w:rPr>
      </w:pPr>
      <w:r w:rsidRPr="00183D21">
        <w:rPr>
          <w:rFonts w:ascii="Cambria" w:hAnsi="Cambria" w:cs="Cambria"/>
        </w:rPr>
        <w:t xml:space="preserve">Představenému jmenovanému na tomto služebním místě </w:t>
      </w:r>
      <w:r w:rsidRPr="00A2137C">
        <w:rPr>
          <w:rFonts w:ascii="Cambria" w:hAnsi="Cambria" w:cs="Cambria"/>
        </w:rPr>
        <w:t xml:space="preserve">přísluší </w:t>
      </w:r>
      <w:r w:rsidRPr="00A2137C">
        <w:rPr>
          <w:rFonts w:ascii="Cambria" w:hAnsi="Cambria" w:cs="Cambria"/>
          <w:b/>
        </w:rPr>
        <w:t xml:space="preserve">příplatek za vedení </w:t>
      </w:r>
      <w:r w:rsidR="00A2137C" w:rsidRPr="00A2137C">
        <w:rPr>
          <w:rFonts w:ascii="Cambria" w:hAnsi="Cambria" w:cs="Cambria"/>
          <w:b/>
        </w:rPr>
        <w:t>1</w:t>
      </w:r>
      <w:r w:rsidR="00D360BF">
        <w:rPr>
          <w:rFonts w:ascii="Cambria" w:hAnsi="Cambria" w:cs="Cambria"/>
          <w:b/>
        </w:rPr>
        <w:t>1</w:t>
      </w:r>
      <w:r w:rsidR="00A2137C" w:rsidRPr="00A2137C">
        <w:rPr>
          <w:rFonts w:ascii="Cambria" w:hAnsi="Cambria" w:cs="Cambria"/>
          <w:b/>
        </w:rPr>
        <w:t xml:space="preserve"> </w:t>
      </w:r>
      <w:r w:rsidR="00D360BF">
        <w:rPr>
          <w:rFonts w:ascii="Cambria" w:hAnsi="Cambria" w:cs="Cambria"/>
          <w:b/>
        </w:rPr>
        <w:t>5</w:t>
      </w:r>
      <w:r w:rsidR="00A2137C" w:rsidRPr="00A2137C">
        <w:rPr>
          <w:rFonts w:ascii="Cambria" w:hAnsi="Cambria" w:cs="Cambria"/>
          <w:b/>
        </w:rPr>
        <w:t xml:space="preserve">40 </w:t>
      </w:r>
      <w:r w:rsidRPr="00A2137C">
        <w:rPr>
          <w:rFonts w:ascii="Cambria" w:hAnsi="Cambria" w:cs="Cambria"/>
          <w:b/>
        </w:rPr>
        <w:t>Kč.</w:t>
      </w:r>
    </w:p>
    <w:p w14:paraId="14761DEE" w14:textId="77777777" w:rsidR="00935271" w:rsidRPr="000A5121" w:rsidRDefault="00935271" w:rsidP="000F5F2F">
      <w:pPr>
        <w:autoSpaceDE w:val="0"/>
        <w:autoSpaceDN w:val="0"/>
        <w:adjustRightInd w:val="0"/>
        <w:spacing w:after="0" w:line="240" w:lineRule="auto"/>
        <w:rPr>
          <w:rFonts w:ascii="Cambria" w:hAnsi="Cambria" w:cs="Calibri"/>
          <w:b/>
          <w:bCs/>
          <w:sz w:val="23"/>
          <w:szCs w:val="23"/>
        </w:rPr>
      </w:pPr>
      <w:r w:rsidRPr="000A5121">
        <w:rPr>
          <w:rFonts w:ascii="Cambria" w:hAnsi="Cambria" w:cs="Calibri"/>
          <w:b/>
          <w:bCs/>
          <w:sz w:val="23"/>
          <w:szCs w:val="23"/>
        </w:rPr>
        <w:t xml:space="preserve">2.4 Zvláštní příplatek </w:t>
      </w:r>
    </w:p>
    <w:p w14:paraId="1266FB8C" w14:textId="0B320941" w:rsidR="00935271" w:rsidRPr="001F67DC" w:rsidRDefault="00935271" w:rsidP="00935271">
      <w:pPr>
        <w:spacing w:before="120" w:after="120" w:line="240" w:lineRule="auto"/>
        <w:jc w:val="both"/>
        <w:rPr>
          <w:rFonts w:ascii="Cambria" w:hAnsi="Cambria" w:cs="Cambria"/>
          <w:b/>
        </w:rPr>
      </w:pPr>
      <w:r w:rsidRPr="001F589F">
        <w:rPr>
          <w:rFonts w:ascii="Cambria" w:hAnsi="Cambria" w:cs="Cambria"/>
        </w:rPr>
        <w:t xml:space="preserve">Státnímu zaměstnanci přísluší </w:t>
      </w:r>
      <w:r w:rsidRPr="001F589F">
        <w:rPr>
          <w:rFonts w:ascii="Cambria" w:hAnsi="Cambria" w:cs="Cambria"/>
          <w:b/>
        </w:rPr>
        <w:t xml:space="preserve">zvláštní příplatek </w:t>
      </w:r>
      <w:r w:rsidR="00A11AA9">
        <w:rPr>
          <w:rFonts w:ascii="Cambria" w:hAnsi="Cambria" w:cs="Cambria"/>
          <w:b/>
        </w:rPr>
        <w:t>1 60</w:t>
      </w:r>
      <w:r w:rsidRPr="001F589F">
        <w:rPr>
          <w:rFonts w:ascii="Cambria" w:hAnsi="Cambria" w:cs="Cambria"/>
          <w:b/>
        </w:rPr>
        <w:t>0 Kč.</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14:paraId="33D2CF3F" w14:textId="77777777" w:rsidTr="009A10D9">
        <w:tc>
          <w:tcPr>
            <w:tcW w:w="9634" w:type="dxa"/>
            <w:shd w:val="clear" w:color="auto" w:fill="DBE5F1" w:themeFill="accent1" w:themeFillTint="33"/>
          </w:tcPr>
          <w:p w14:paraId="13CCD34C" w14:textId="77777777"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14:paraId="3965660D" w14:textId="77777777" w:rsid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14:paraId="2531E077" w14:textId="463CC55A"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343610">
        <w:rPr>
          <w:rFonts w:ascii="Cambria" w:hAnsi="Cambria" w:cs="Cambria"/>
          <w:b/>
          <w:bCs/>
          <w:color w:val="000000"/>
        </w:rPr>
        <w:t xml:space="preserve">místě je </w:t>
      </w:r>
      <w:r w:rsidR="0062271F" w:rsidRPr="00343610">
        <w:rPr>
          <w:rFonts w:ascii="Cambria" w:hAnsi="Cambria" w:cs="Cambria"/>
          <w:b/>
          <w:bCs/>
          <w:color w:val="000000"/>
        </w:rPr>
        <w:t>1</w:t>
      </w:r>
      <w:r w:rsidRPr="00343610">
        <w:rPr>
          <w:rFonts w:ascii="Cambria" w:hAnsi="Cambria" w:cs="Cambria"/>
          <w:b/>
          <w:bCs/>
          <w:color w:val="000000"/>
        </w:rPr>
        <w:t xml:space="preserve">. </w:t>
      </w:r>
      <w:r w:rsidR="00343610" w:rsidRPr="00343610">
        <w:rPr>
          <w:rFonts w:ascii="Cambria" w:hAnsi="Cambria" w:cs="Cambria"/>
          <w:b/>
          <w:bCs/>
          <w:color w:val="000000"/>
        </w:rPr>
        <w:t>srpen</w:t>
      </w:r>
      <w:r w:rsidR="00E97B63" w:rsidRPr="00343610">
        <w:rPr>
          <w:rFonts w:ascii="Cambria" w:hAnsi="Cambria" w:cs="Cambria"/>
          <w:b/>
          <w:bCs/>
          <w:color w:val="000000"/>
        </w:rPr>
        <w:t xml:space="preserve"> </w:t>
      </w:r>
      <w:r w:rsidR="009F64A5" w:rsidRPr="00343610">
        <w:rPr>
          <w:rFonts w:ascii="Cambria" w:hAnsi="Cambria" w:cs="Cambria"/>
          <w:b/>
          <w:bCs/>
          <w:color w:val="000000"/>
        </w:rPr>
        <w:t>202</w:t>
      </w:r>
      <w:r w:rsidR="00A46501" w:rsidRPr="00343610">
        <w:rPr>
          <w:rFonts w:ascii="Cambria" w:hAnsi="Cambria" w:cs="Cambria"/>
          <w:b/>
          <w:bCs/>
          <w:color w:val="000000"/>
        </w:rPr>
        <w:t>6</w:t>
      </w:r>
      <w:r w:rsidRPr="00343610">
        <w:rPr>
          <w:rFonts w:ascii="Cambria" w:hAnsi="Cambria" w:cs="Cambria"/>
          <w:i/>
          <w:iCs/>
          <w:color w:val="000000"/>
        </w:rPr>
        <w:t>.</w:t>
      </w:r>
      <w:r w:rsidRPr="00147B95">
        <w:rPr>
          <w:rFonts w:ascii="Cambria" w:hAnsi="Cambria" w:cs="Cambria"/>
          <w:i/>
          <w:iCs/>
          <w:color w:val="000000"/>
        </w:rPr>
        <w:t xml:space="preserve"> </w:t>
      </w:r>
    </w:p>
    <w:p w14:paraId="057D002A" w14:textId="77777777"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14:paraId="277C07F4" w14:textId="77777777"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14:paraId="17593B0A" w14:textId="77777777" w:rsidTr="009A10D9">
        <w:tc>
          <w:tcPr>
            <w:tcW w:w="9639" w:type="dxa"/>
            <w:shd w:val="clear" w:color="auto" w:fill="DBE5F1" w:themeFill="accent1" w:themeFillTint="33"/>
          </w:tcPr>
          <w:p w14:paraId="5C49D40F" w14:textId="77777777"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14:paraId="553A9E36" w14:textId="1A8AF971" w:rsidR="00085034" w:rsidRPr="00C0130C" w:rsidRDefault="00085034" w:rsidP="00085034">
      <w:pPr>
        <w:spacing w:before="120" w:after="120" w:line="240" w:lineRule="auto"/>
        <w:jc w:val="both"/>
        <w:rPr>
          <w:rFonts w:ascii="Cambria" w:hAnsi="Cambria" w:cs="Cambria"/>
          <w:color w:val="000000"/>
        </w:rPr>
      </w:pPr>
      <w:bookmarkStart w:id="0"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0"/>
      <w:r w:rsidRPr="00C0130C">
        <w:rPr>
          <w:rFonts w:ascii="Cambria" w:hAnsi="Cambria" w:cs="Cambria"/>
          <w:color w:val="000000"/>
        </w:rPr>
        <w:t xml:space="preserve">(dále jen „žádost“) podané </w:t>
      </w:r>
      <w:r w:rsidRPr="003A1C82">
        <w:rPr>
          <w:rFonts w:ascii="Cambria" w:hAnsi="Cambria" w:cs="Cambria"/>
          <w:b/>
          <w:color w:val="000000"/>
        </w:rPr>
        <w:t xml:space="preserve">ve lhůtě do </w:t>
      </w:r>
      <w:r w:rsidR="003A1C82" w:rsidRPr="003A1C82">
        <w:rPr>
          <w:rFonts w:ascii="Cambria" w:hAnsi="Cambria" w:cs="Cambria"/>
          <w:b/>
          <w:color w:val="000000"/>
        </w:rPr>
        <w:t>1</w:t>
      </w:r>
      <w:r w:rsidR="004F41C4" w:rsidRPr="003A1C82">
        <w:rPr>
          <w:rFonts w:ascii="Cambria" w:hAnsi="Cambria" w:cs="Cambria"/>
          <w:b/>
          <w:color w:val="000000"/>
        </w:rPr>
        <w:t xml:space="preserve">. </w:t>
      </w:r>
      <w:r w:rsidR="003A1C82" w:rsidRPr="003A1C82">
        <w:rPr>
          <w:rFonts w:ascii="Cambria" w:hAnsi="Cambria" w:cs="Cambria"/>
          <w:b/>
          <w:color w:val="000000"/>
        </w:rPr>
        <w:t xml:space="preserve">června </w:t>
      </w:r>
      <w:r w:rsidRPr="003A1C82">
        <w:rPr>
          <w:rFonts w:ascii="Cambria" w:hAnsi="Cambria" w:cs="Cambria"/>
          <w:b/>
          <w:color w:val="000000"/>
        </w:rPr>
        <w:t>202</w:t>
      </w:r>
      <w:r w:rsidR="003A1C82" w:rsidRPr="003A1C82">
        <w:rPr>
          <w:rFonts w:ascii="Cambria" w:hAnsi="Cambria" w:cs="Cambria"/>
          <w:b/>
          <w:color w:val="000000"/>
        </w:rPr>
        <w:t>6</w:t>
      </w:r>
      <w:r w:rsidRPr="003A1C82">
        <w:rPr>
          <w:rFonts w:ascii="Cambria" w:hAnsi="Cambria" w:cs="Cambria"/>
          <w:color w:val="000000"/>
        </w:rPr>
        <w:t>, tj. v této lhůtě</w:t>
      </w:r>
      <w:r w:rsidRPr="00C0130C">
        <w:rPr>
          <w:rFonts w:ascii="Cambria" w:hAnsi="Cambria" w:cs="Cambria"/>
          <w:color w:val="000000"/>
        </w:rPr>
        <w:t xml:space="preserve"> </w:t>
      </w:r>
    </w:p>
    <w:p w14:paraId="44D46492"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7855C1">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14:paraId="2322FE8C"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14:paraId="108BFB9B"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BA789A" w:rsidRPr="00771498">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14:paraId="65402C5E"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14:paraId="69F301CA" w14:textId="6260961C" w:rsidR="00C0130C" w:rsidRPr="00183D21"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w:t>
      </w:r>
      <w:r w:rsidRPr="008D455F">
        <w:rPr>
          <w:rFonts w:ascii="Cambria" w:hAnsi="Cambria" w:cs="Cambria"/>
          <w:color w:val="000000"/>
        </w:rPr>
        <w:t>„Neotevírat“ a slovy „Výběrové řízení na služební místo</w:t>
      </w:r>
      <w:r w:rsidRPr="003A1C82">
        <w:rPr>
          <w:rFonts w:ascii="Cambria" w:hAnsi="Cambria" w:cs="Cambria"/>
          <w:b/>
          <w:color w:val="000000"/>
        </w:rPr>
        <w:t xml:space="preserve"> </w:t>
      </w:r>
      <w:r w:rsidR="008D455F" w:rsidRPr="008D455F">
        <w:rPr>
          <w:rFonts w:ascii="Cambria" w:hAnsi="Cambria" w:cs="Cambria"/>
          <w:b/>
          <w:color w:val="000000"/>
        </w:rPr>
        <w:t>vedoucí oddělení programového financování a informačního zabezpečení odboru rozpočtu sekce ekonomické Ministerstva obrany (</w:t>
      </w:r>
      <w:proofErr w:type="spellStart"/>
      <w:r w:rsidR="008D455F" w:rsidRPr="008D455F">
        <w:rPr>
          <w:rFonts w:ascii="Cambria" w:hAnsi="Cambria" w:cs="Cambria"/>
          <w:b/>
          <w:color w:val="000000"/>
        </w:rPr>
        <w:t>extID</w:t>
      </w:r>
      <w:proofErr w:type="spellEnd"/>
      <w:r w:rsidR="008D455F" w:rsidRPr="008D455F">
        <w:rPr>
          <w:rFonts w:ascii="Cambria" w:hAnsi="Cambria" w:cs="Cambria"/>
          <w:b/>
          <w:color w:val="000000"/>
        </w:rPr>
        <w:t> 0000 8201 0307)</w:t>
      </w:r>
      <w:r w:rsidR="00183D21" w:rsidRPr="003A1C82">
        <w:rPr>
          <w:rFonts w:ascii="Cambria" w:hAnsi="Cambria" w:cs="Cambria"/>
          <w:b/>
          <w:color w:val="000000"/>
        </w:rPr>
        <w:t>“.</w:t>
      </w:r>
      <w:r w:rsidRPr="00183D21">
        <w:rPr>
          <w:rFonts w:asciiTheme="majorHAnsi" w:eastAsia="Times New Roman" w:hAnsiTheme="majorHAnsi" w:cs="Times New Roman"/>
          <w:b/>
          <w:bCs/>
          <w:color w:val="000000" w:themeColor="text1"/>
          <w:lang w:eastAsia="cs-CZ"/>
        </w:rPr>
        <w:t xml:space="preserve"> </w:t>
      </w:r>
    </w:p>
    <w:p w14:paraId="2A9894F3" w14:textId="4ACFB3FB"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981FC2">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14:paraId="4D8FAA8C" w14:textId="77777777" w:rsidTr="00C17E0F">
        <w:tc>
          <w:tcPr>
            <w:tcW w:w="9639" w:type="dxa"/>
            <w:tcBorders>
              <w:top w:val="nil"/>
              <w:left w:val="nil"/>
              <w:bottom w:val="nil"/>
              <w:right w:val="nil"/>
            </w:tcBorders>
            <w:shd w:val="clear" w:color="auto" w:fill="DBE5F1" w:themeFill="accent1" w:themeFillTint="33"/>
          </w:tcPr>
          <w:p w14:paraId="3A96FDB4" w14:textId="77777777"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14:paraId="2A9093E2" w14:textId="77777777" w:rsidR="00047EFB" w:rsidRPr="00047EFB" w:rsidRDefault="00047EFB" w:rsidP="00757F2D">
      <w:pPr>
        <w:spacing w:before="60" w:after="60" w:line="240" w:lineRule="auto"/>
        <w:ind w:left="360" w:hanging="36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1.</w:t>
      </w:r>
      <w:r w:rsidRPr="00047EFB">
        <w:rPr>
          <w:rFonts w:asciiTheme="majorHAnsi" w:eastAsia="Times New Roman" w:hAnsiTheme="majorHAnsi" w:cs="Times New Roman"/>
          <w:lang w:eastAsia="cs-CZ"/>
        </w:rPr>
        <w:tab/>
        <w:t>Výběrového řízení na výše uvedené služební místo se v souladu se zákonem o státní službě může zúčastnit žadatel, který:</w:t>
      </w:r>
    </w:p>
    <w:p w14:paraId="07862131" w14:textId="1B5058D2" w:rsidR="00047EFB" w:rsidRPr="00047EFB" w:rsidRDefault="00047EFB" w:rsidP="001021F2">
      <w:pPr>
        <w:pStyle w:val="Odstavecseseznamem"/>
        <w:spacing w:before="60" w:after="0" w:line="240" w:lineRule="auto"/>
        <w:ind w:left="714" w:hanging="357"/>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a)</w:t>
      </w:r>
      <w:r w:rsidRPr="00047EFB">
        <w:rPr>
          <w:rFonts w:asciiTheme="majorHAnsi" w:eastAsia="Times New Roman" w:hAnsiTheme="majorHAnsi" w:cs="Times New Roman"/>
          <w:lang w:eastAsia="cs-CZ"/>
        </w:rPr>
        <w:tab/>
      </w:r>
      <w:r w:rsidR="001021F2" w:rsidRPr="001021F2">
        <w:rPr>
          <w:rFonts w:asciiTheme="majorHAnsi" w:eastAsia="Times New Roman" w:hAnsiTheme="majorHAnsi" w:cs="Times New Roman"/>
          <w:b/>
          <w:lang w:eastAsia="cs-CZ"/>
        </w:rPr>
        <w:t xml:space="preserve">je státním občanem České </w:t>
      </w:r>
      <w:r w:rsidR="001021F2" w:rsidRPr="008D455F">
        <w:rPr>
          <w:rFonts w:asciiTheme="majorHAnsi" w:eastAsia="Times New Roman" w:hAnsiTheme="majorHAnsi" w:cs="Times New Roman"/>
          <w:b/>
          <w:lang w:eastAsia="cs-CZ"/>
        </w:rPr>
        <w:t>republiky, občanem jiného členského státu Evropské unie nebo občanem státu, který je smluvním státem Dohody o Evropském hospodářském prostoru</w:t>
      </w:r>
      <w:r w:rsidR="001021F2" w:rsidRPr="001021F2">
        <w:rPr>
          <w:rFonts w:asciiTheme="majorHAnsi" w:eastAsia="Times New Roman" w:hAnsiTheme="majorHAnsi" w:cs="Times New Roman"/>
          <w:lang w:eastAsia="cs-CZ"/>
        </w:rPr>
        <w:t xml:space="preserve"> </w:t>
      </w:r>
      <w:r w:rsidR="001021F2">
        <w:rPr>
          <w:rFonts w:asciiTheme="majorHAnsi" w:eastAsia="Times New Roman" w:hAnsiTheme="majorHAnsi" w:cs="Times New Roman"/>
          <w:lang w:eastAsia="cs-CZ"/>
        </w:rPr>
        <w:br/>
      </w:r>
      <w:r w:rsidR="001021F2" w:rsidRPr="001021F2">
        <w:rPr>
          <w:rFonts w:asciiTheme="majorHAnsi" w:eastAsia="Times New Roman" w:hAnsiTheme="majorHAnsi" w:cs="Times New Roman"/>
          <w:lang w:eastAsia="cs-CZ"/>
        </w:rPr>
        <w:t xml:space="preserve">[§ 25 odst. 1 písm. a) zákona o státní službě]. Splnění tohoto předpokladu se podle § 26 odst. 1 věta první zákona o státní službě dokládá příslušnými listinami, tj. průkazem totožnosti nebo </w:t>
      </w:r>
      <w:r w:rsidR="001021F2" w:rsidRPr="001021F2">
        <w:rPr>
          <w:rFonts w:asciiTheme="majorHAnsi" w:eastAsia="Times New Roman" w:hAnsiTheme="majorHAnsi" w:cs="Times New Roman"/>
          <w:lang w:eastAsia="cs-CZ"/>
        </w:rPr>
        <w:lastRenderedPageBreak/>
        <w:t xml:space="preserve">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osvědčení </w:t>
      </w:r>
      <w:r w:rsidR="001021F2">
        <w:rPr>
          <w:rFonts w:asciiTheme="majorHAnsi" w:eastAsia="Times New Roman" w:hAnsiTheme="majorHAnsi" w:cs="Times New Roman"/>
          <w:lang w:eastAsia="cs-CZ"/>
        </w:rPr>
        <w:br/>
      </w:r>
      <w:r w:rsidR="001021F2" w:rsidRPr="001021F2">
        <w:rPr>
          <w:rFonts w:asciiTheme="majorHAnsi" w:eastAsia="Times New Roman" w:hAnsiTheme="majorHAnsi" w:cs="Times New Roman"/>
          <w:lang w:eastAsia="cs-CZ"/>
        </w:rPr>
        <w:t>o státním občanství),</w:t>
      </w:r>
    </w:p>
    <w:p w14:paraId="3FB41158" w14:textId="77777777" w:rsidR="00047EFB" w:rsidRPr="00047EFB" w:rsidRDefault="00047EFB"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b)</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dosáhl věku 18 let</w:t>
      </w:r>
      <w:r w:rsidRPr="00047EFB">
        <w:rPr>
          <w:rFonts w:asciiTheme="majorHAnsi" w:eastAsia="Times New Roman" w:hAnsiTheme="majorHAnsi" w:cs="Times New Roman"/>
          <w:lang w:eastAsia="cs-CZ"/>
        </w:rPr>
        <w:t xml:space="preserve"> [§ 25 odst. 1 písm. b) zákona o státní službě], </w:t>
      </w:r>
    </w:p>
    <w:p w14:paraId="7A0A2DD0" w14:textId="75592485" w:rsidR="00047EFB" w:rsidRPr="00047EFB" w:rsidRDefault="00047EFB"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c)</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je plně svéprávný</w:t>
      </w:r>
      <w:r w:rsidRPr="00047EFB">
        <w:rPr>
          <w:rFonts w:asciiTheme="majorHAnsi" w:eastAsia="Times New Roman" w:hAnsiTheme="majorHAnsi" w:cs="Times New Roman"/>
          <w:lang w:eastAsia="cs-CZ"/>
        </w:rPr>
        <w:t xml:space="preserve"> [§ 25 odst. 1 písm. c) zákona o státní službě]. Splnění tohoto předpokladu </w:t>
      </w:r>
      <w:r w:rsidR="00981FC2">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se podle § 26 odst. 2 zákona o státní službě dokládá písemným čestným prohlášením. </w:t>
      </w:r>
      <w:r w:rsidR="00717831">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Toto prohlášení je součástí formuláře žádosti, </w:t>
      </w:r>
    </w:p>
    <w:p w14:paraId="738C8463" w14:textId="1DF654AB" w:rsidR="00047EFB" w:rsidRPr="00047EFB" w:rsidRDefault="00047EFB"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d)</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je bezúhonný</w:t>
      </w:r>
      <w:r w:rsidRPr="00047EFB">
        <w:rPr>
          <w:rFonts w:asciiTheme="majorHAnsi" w:eastAsia="Times New Roman" w:hAnsiTheme="majorHAnsi" w:cs="Times New Roman"/>
          <w:lang w:eastAsia="cs-CZ"/>
        </w:rPr>
        <w:t xml:space="preserve"> [§ 25 odst. 1 písm. d) zákona o státní službě]. </w:t>
      </w:r>
      <w:r w:rsidRPr="001021F2">
        <w:rPr>
          <w:rFonts w:asciiTheme="majorHAnsi" w:eastAsia="Times New Roman" w:hAnsiTheme="majorHAnsi" w:cs="Times New Roman"/>
          <w:b/>
          <w:lang w:eastAsia="cs-CZ"/>
        </w:rPr>
        <w:t>Služební orgán</w:t>
      </w:r>
      <w:r w:rsidRPr="00047EFB">
        <w:rPr>
          <w:rFonts w:asciiTheme="majorHAnsi" w:eastAsia="Times New Roman" w:hAnsiTheme="majorHAnsi" w:cs="Times New Roman"/>
          <w:lang w:eastAsia="cs-CZ"/>
        </w:rPr>
        <w:t xml:space="preserve"> si za účelem ověření, zda žadatel splňuje předpoklad bezúhonnosti, </w:t>
      </w:r>
      <w:r w:rsidRPr="001021F2">
        <w:rPr>
          <w:rFonts w:asciiTheme="majorHAnsi" w:eastAsia="Times New Roman" w:hAnsiTheme="majorHAnsi" w:cs="Times New Roman"/>
          <w:b/>
          <w:lang w:eastAsia="cs-CZ"/>
        </w:rPr>
        <w:t>vyžádá sám</w:t>
      </w:r>
      <w:r w:rsidRPr="00047EFB">
        <w:rPr>
          <w:rFonts w:asciiTheme="majorHAnsi" w:eastAsia="Times New Roman" w:hAnsiTheme="majorHAnsi" w:cs="Times New Roman"/>
          <w:lang w:eastAsia="cs-CZ"/>
        </w:rPr>
        <w:t xml:space="preserve"> výpis z evidence Rejstříku trestů, a to elektronicky dálkovým přístupem,</w:t>
      </w:r>
      <w:r w:rsidR="003619B1" w:rsidRPr="003619B1">
        <w:t xml:space="preserve"> </w:t>
      </w:r>
      <w:r w:rsidR="003619B1" w:rsidRPr="003619B1">
        <w:rPr>
          <w:rFonts w:asciiTheme="majorHAnsi" w:eastAsia="Times New Roman" w:hAnsiTheme="majorHAnsi" w:cs="Times New Roman"/>
          <w:lang w:eastAsia="cs-CZ"/>
        </w:rPr>
        <w:t xml:space="preserve">Není-li žadatel státním občanem České republiky, musí dále podle § 26 odst. 3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w:t>
      </w:r>
      <w:r w:rsidR="003619B1">
        <w:rPr>
          <w:rFonts w:asciiTheme="majorHAnsi" w:eastAsia="Times New Roman" w:hAnsiTheme="majorHAnsi" w:cs="Times New Roman"/>
          <w:lang w:eastAsia="cs-CZ"/>
        </w:rPr>
        <w:br/>
      </w:r>
      <w:r w:rsidR="003619B1" w:rsidRPr="003619B1">
        <w:rPr>
          <w:rFonts w:asciiTheme="majorHAnsi" w:eastAsia="Times New Roman" w:hAnsiTheme="majorHAnsi" w:cs="Times New Roman"/>
          <w:lang w:eastAsia="cs-CZ"/>
        </w:rPr>
        <w:t>se bezúhonnost písemným čestným prohlášením,</w:t>
      </w:r>
    </w:p>
    <w:p w14:paraId="70BFC5AB" w14:textId="79DF5D41" w:rsidR="00047EFB" w:rsidRPr="007136BD" w:rsidRDefault="00047EFB" w:rsidP="001021F2">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e)</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dosáhl vzdělání stanoveného zákonem o státní službě pro toto služební místo</w:t>
      </w:r>
      <w:r w:rsidRPr="00047EFB">
        <w:rPr>
          <w:rFonts w:asciiTheme="majorHAnsi" w:eastAsia="Times New Roman" w:hAnsiTheme="majorHAnsi" w:cs="Times New Roman"/>
          <w:lang w:eastAsia="cs-CZ"/>
        </w:rPr>
        <w:t xml:space="preserve"> </w:t>
      </w:r>
      <w:r w:rsidR="00717831">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25 odst. 1 písm. e) zákona o státní službě], tj</w:t>
      </w:r>
      <w:r w:rsidRPr="007136BD">
        <w:rPr>
          <w:rFonts w:asciiTheme="majorHAnsi" w:eastAsia="Times New Roman" w:hAnsiTheme="majorHAnsi" w:cs="Times New Roman"/>
          <w:b/>
          <w:lang w:eastAsia="cs-CZ"/>
        </w:rPr>
        <w:t xml:space="preserve">. </w:t>
      </w:r>
      <w:r w:rsidR="001021F2" w:rsidRPr="007136BD">
        <w:rPr>
          <w:rFonts w:asciiTheme="majorHAnsi" w:eastAsia="Times New Roman" w:hAnsiTheme="majorHAnsi" w:cs="Times New Roman"/>
          <w:b/>
          <w:lang w:eastAsia="cs-CZ"/>
        </w:rPr>
        <w:t xml:space="preserve">vysokoškolské vzdělání v magisterském studijním programu. </w:t>
      </w:r>
      <w:r w:rsidRPr="007136BD">
        <w:rPr>
          <w:rFonts w:asciiTheme="majorHAnsi" w:eastAsia="Times New Roman" w:hAnsiTheme="majorHAnsi" w:cs="Times New Roman"/>
          <w:lang w:eastAsia="cs-CZ"/>
        </w:rPr>
        <w:t>Splnění tohoto předpokladu se podle § 26 odst. 1 věta první zákona o</w:t>
      </w:r>
      <w:r w:rsidR="007136BD">
        <w:rPr>
          <w:rFonts w:asciiTheme="majorHAnsi" w:eastAsia="Times New Roman" w:hAnsiTheme="majorHAnsi" w:cs="Times New Roman"/>
          <w:lang w:eastAsia="cs-CZ"/>
        </w:rPr>
        <w:t> </w:t>
      </w:r>
      <w:r w:rsidRPr="007136BD">
        <w:rPr>
          <w:rFonts w:asciiTheme="majorHAnsi" w:eastAsia="Times New Roman" w:hAnsiTheme="majorHAnsi" w:cs="Times New Roman"/>
          <w:lang w:eastAsia="cs-CZ"/>
        </w:rPr>
        <w:t>státní službě dokládá příslušnými listinami, tj. originálem nebo úředně ověřenou kopií dokladu o dosaženém vzdělání:</w:t>
      </w:r>
    </w:p>
    <w:p w14:paraId="47245DE6" w14:textId="77777777" w:rsidR="00047EFB" w:rsidRPr="007136BD" w:rsidRDefault="00047EFB" w:rsidP="00047EF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7136BD">
        <w:rPr>
          <w:rFonts w:asciiTheme="majorHAnsi" w:hAnsiTheme="majorHAnsi" w:cs="Times New Roman"/>
        </w:rPr>
        <w:t>vysokoškolského diplomu</w:t>
      </w:r>
      <w:r w:rsidRPr="007136BD">
        <w:rPr>
          <w:rFonts w:asciiTheme="majorHAnsi" w:eastAsia="Times New Roman" w:hAnsiTheme="majorHAnsi" w:cs="Times New Roman"/>
          <w:lang w:eastAsia="cs-CZ"/>
        </w:rPr>
        <w:t xml:space="preserve"> a</w:t>
      </w:r>
    </w:p>
    <w:p w14:paraId="59331F7D" w14:textId="77777777" w:rsidR="00047EFB" w:rsidRPr="007136BD" w:rsidRDefault="00047EFB" w:rsidP="00047EF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7136BD">
        <w:rPr>
          <w:rFonts w:asciiTheme="majorHAnsi" w:eastAsia="Times New Roman" w:hAnsiTheme="majorHAnsi" w:cs="Times New Roman"/>
          <w:lang w:eastAsia="cs-CZ"/>
        </w:rPr>
        <w:t>dodatku k diplomu, resp. vysvědčení o státní závěrečné zkoušce.</w:t>
      </w:r>
    </w:p>
    <w:p w14:paraId="2DB54409" w14:textId="360E16CB" w:rsidR="00047EFB" w:rsidRPr="00047EFB" w:rsidRDefault="00757F2D"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Pr>
          <w:rFonts w:asciiTheme="majorHAnsi" w:eastAsia="Times New Roman" w:hAnsiTheme="majorHAnsi" w:cs="Times New Roman"/>
          <w:lang w:eastAsia="cs-CZ"/>
        </w:rPr>
        <w:tab/>
      </w:r>
      <w:r w:rsidR="00047EFB" w:rsidRPr="00047EFB">
        <w:rPr>
          <w:rFonts w:asciiTheme="majorHAnsi" w:eastAsia="Times New Roman" w:hAnsiTheme="majorHAnsi" w:cs="Times New Roman"/>
          <w:lang w:eastAsia="cs-CZ"/>
        </w:rPr>
        <w:t xml:space="preserve">Při podání žádosti lze podle § 26 odst. 1 věta druhá zákona o státní službě, doložit pouze písemné čestné prohlášení o dosaženém vzdělání. Písemné čestné prohlášení o dosaženém vzdělání je součástí formuláře žádosti; uvedenou listinu lze v takovém případě doložit následně, nejpozději před konáním pohovoru, </w:t>
      </w:r>
    </w:p>
    <w:p w14:paraId="1DFFE8C2" w14:textId="1D3F6542" w:rsidR="00047EFB" w:rsidRDefault="00047EFB" w:rsidP="00757F2D">
      <w:pPr>
        <w:pStyle w:val="Odstavecseseznamem"/>
        <w:spacing w:before="60" w:after="0" w:line="240" w:lineRule="auto"/>
        <w:ind w:left="714" w:hanging="357"/>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f)</w:t>
      </w:r>
      <w:r w:rsidRPr="00047EFB">
        <w:rPr>
          <w:rFonts w:asciiTheme="majorHAnsi" w:eastAsia="Times New Roman" w:hAnsiTheme="majorHAnsi" w:cs="Times New Roman"/>
          <w:lang w:eastAsia="cs-CZ"/>
        </w:rPr>
        <w:tab/>
      </w:r>
      <w:r w:rsidRPr="00047EFB">
        <w:rPr>
          <w:rFonts w:asciiTheme="majorHAnsi" w:eastAsia="Times New Roman" w:hAnsiTheme="majorHAnsi" w:cs="Times New Roman"/>
          <w:b/>
          <w:lang w:eastAsia="cs-CZ"/>
        </w:rPr>
        <w:t>má potřebnou zdravotní způsobilost</w:t>
      </w:r>
      <w:r w:rsidRPr="00047EFB">
        <w:rPr>
          <w:rFonts w:asciiTheme="majorHAnsi" w:eastAsia="Times New Roman" w:hAnsiTheme="majorHAnsi" w:cs="Times New Roman"/>
          <w:lang w:eastAsia="cs-CZ"/>
        </w:rPr>
        <w:t xml:space="preserve"> [§ 25 odst. 1 písm. f) zákona o státní službě]. Splnění tohoto předpokladu se podle § 26 odst. 4 zákona o státní službě dokládá písemným čestným prohlášením, které je součástí formuláře žádosti. U nejvhodnějšího žadatele vybraného podle §</w:t>
      </w:r>
      <w:r w:rsidR="00D360BF">
        <w:rPr>
          <w:rFonts w:asciiTheme="majorHAnsi" w:eastAsia="Times New Roman" w:hAnsiTheme="majorHAnsi" w:cs="Times New Roman"/>
          <w:lang w:eastAsia="cs-CZ"/>
        </w:rPr>
        <w:t> </w:t>
      </w:r>
      <w:r w:rsidRPr="00047EFB">
        <w:rPr>
          <w:rFonts w:asciiTheme="majorHAnsi" w:eastAsia="Times New Roman" w:hAnsiTheme="majorHAnsi" w:cs="Times New Roman"/>
          <w:lang w:eastAsia="cs-CZ"/>
        </w:rPr>
        <w:t>28 odst. 2 nebo 3 zákona o státní službě služební orgán ověří splnění tohoto předpokladu zajištěním vstupní lékařské prohlídky podle zákona o specifických lékařských službách</w:t>
      </w:r>
      <w:r w:rsidR="001021F2">
        <w:rPr>
          <w:rFonts w:asciiTheme="majorHAnsi" w:eastAsia="Times New Roman" w:hAnsiTheme="majorHAnsi" w:cs="Times New Roman"/>
          <w:lang w:eastAsia="cs-CZ"/>
        </w:rPr>
        <w:t xml:space="preserve"> a</w:t>
      </w:r>
    </w:p>
    <w:p w14:paraId="73A62737" w14:textId="158C0ADE" w:rsidR="001021F2" w:rsidRPr="00D541FE" w:rsidRDefault="001021F2" w:rsidP="001021F2">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D360BF">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25</w:t>
      </w:r>
      <w:r w:rsidR="00D360BF">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Pr="00427E40">
        <w:rPr>
          <w:rFonts w:asciiTheme="majorHAnsi" w:hAnsiTheme="majorHAnsi"/>
          <w:iCs/>
          <w:sz w:val="18"/>
          <w:szCs w:val="18"/>
        </w:rPr>
        <w:t xml:space="preserve">. </w:t>
      </w:r>
      <w:r w:rsidRPr="006F438A">
        <w:rPr>
          <w:rFonts w:asciiTheme="majorHAnsi" w:eastAsia="Times New Roman" w:hAnsiTheme="majorHAnsi" w:cs="Times New Roman"/>
          <w:lang w:eastAsia="cs-CZ"/>
        </w:rPr>
        <w:t xml:space="preserve">Splnění </w:t>
      </w:r>
      <w:r>
        <w:rPr>
          <w:rFonts w:asciiTheme="majorHAnsi" w:eastAsia="Times New Roman" w:hAnsiTheme="majorHAnsi" w:cs="Times New Roman"/>
          <w:lang w:eastAsia="cs-CZ"/>
        </w:rPr>
        <w:t xml:space="preserve">tohoto </w:t>
      </w:r>
      <w:r w:rsidRPr="006F438A">
        <w:rPr>
          <w:rFonts w:asciiTheme="majorHAnsi" w:eastAsia="Times New Roman" w:hAnsiTheme="majorHAnsi" w:cs="Times New Roman"/>
          <w:lang w:eastAsia="cs-CZ"/>
        </w:rPr>
        <w:t xml:space="preserve">předpokladu se </w:t>
      </w:r>
      <w:r>
        <w:rPr>
          <w:rFonts w:asciiTheme="majorHAnsi" w:eastAsia="Times New Roman" w:hAnsiTheme="majorHAnsi" w:cs="Times New Roman"/>
          <w:lang w:eastAsia="cs-CZ"/>
        </w:rPr>
        <w:t xml:space="preserve">podle § </w:t>
      </w:r>
      <w:r w:rsidRPr="002A7EAB">
        <w:rPr>
          <w:rFonts w:asciiTheme="majorHAnsi" w:hAnsiTheme="majorHAnsi" w:cs="Times New Roman"/>
        </w:rPr>
        <w:t xml:space="preserve">26 odst. </w:t>
      </w:r>
      <w:r>
        <w:rPr>
          <w:rFonts w:asciiTheme="majorHAnsi" w:hAnsiTheme="majorHAnsi" w:cs="Times New Roman"/>
        </w:rPr>
        <w:t>5</w:t>
      </w:r>
      <w:r w:rsidRPr="002A7EAB">
        <w:rPr>
          <w:rFonts w:asciiTheme="majorHAnsi" w:hAnsiTheme="majorHAnsi" w:cs="Times New Roman"/>
        </w:rPr>
        <w:t xml:space="preserve"> zákona o státní službě </w:t>
      </w:r>
      <w:r w:rsidRPr="006F438A">
        <w:rPr>
          <w:rFonts w:asciiTheme="majorHAnsi" w:eastAsia="Times New Roman" w:hAnsiTheme="majorHAnsi" w:cs="Times New Roman"/>
          <w:lang w:eastAsia="cs-CZ"/>
        </w:rPr>
        <w:t>dokládá písemným čestným prohlášením.</w:t>
      </w:r>
    </w:p>
    <w:p w14:paraId="7E3DED52" w14:textId="0DFC897E" w:rsidR="00047EFB" w:rsidRPr="001021F2" w:rsidRDefault="00047EFB" w:rsidP="00757F2D">
      <w:pPr>
        <w:spacing w:before="60" w:after="60" w:line="240" w:lineRule="auto"/>
        <w:ind w:left="360" w:hanging="360"/>
        <w:jc w:val="both"/>
        <w:rPr>
          <w:rFonts w:asciiTheme="majorHAnsi" w:eastAsia="Times New Roman" w:hAnsiTheme="majorHAnsi" w:cs="Times New Roman"/>
          <w:b/>
          <w:lang w:eastAsia="cs-CZ"/>
        </w:rPr>
      </w:pPr>
      <w:r w:rsidRPr="00047EFB">
        <w:rPr>
          <w:rFonts w:asciiTheme="majorHAnsi" w:eastAsia="Times New Roman" w:hAnsiTheme="majorHAnsi" w:cs="Times New Roman"/>
          <w:lang w:eastAsia="cs-CZ"/>
        </w:rPr>
        <w:t>2.</w:t>
      </w:r>
      <w:r w:rsidRPr="00047EFB">
        <w:rPr>
          <w:rFonts w:asciiTheme="majorHAnsi" w:eastAsia="Times New Roman" w:hAnsiTheme="majorHAnsi" w:cs="Times New Roman"/>
          <w:lang w:eastAsia="cs-CZ"/>
        </w:rPr>
        <w:tab/>
      </w:r>
      <w:r w:rsidR="00D360BF" w:rsidRPr="006B32D4">
        <w:rPr>
          <w:rFonts w:asciiTheme="majorHAnsi" w:eastAsia="Times New Roman" w:hAnsiTheme="majorHAnsi" w:cs="Times New Roman"/>
        </w:rPr>
        <w:t>Žadatel musí splňovat jiný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přepisů, kterým</w:t>
      </w:r>
      <w:r w:rsidR="00D360BF" w:rsidRPr="00CE57AF">
        <w:rPr>
          <w:rFonts w:asciiTheme="majorHAnsi" w:eastAsia="Times New Roman" w:hAnsiTheme="majorHAnsi" w:cs="Times New Roman"/>
        </w:rPr>
        <w:t xml:space="preserve"> je způsobilost mít přístup k utajovaným informacím podle zákona č. 412/2005 Sb., o ochraně utajovaných informací a o bezpečnostní způsobilosti, ve znění pozdějších předpisů, na</w:t>
      </w:r>
      <w:r w:rsidR="00D360BF">
        <w:rPr>
          <w:rFonts w:asciiTheme="majorHAnsi" w:eastAsia="Times New Roman" w:hAnsiTheme="majorHAnsi" w:cs="Times New Roman"/>
        </w:rPr>
        <w:t> </w:t>
      </w:r>
      <w:r w:rsidR="00D360BF" w:rsidRPr="00CE57AF">
        <w:rPr>
          <w:rFonts w:asciiTheme="majorHAnsi" w:eastAsia="Times New Roman" w:hAnsiTheme="majorHAnsi" w:cs="Times New Roman"/>
        </w:rPr>
        <w:t xml:space="preserve">stupeň utajení </w:t>
      </w:r>
      <w:r w:rsidR="00D360BF" w:rsidRPr="00CE57AF">
        <w:rPr>
          <w:rFonts w:asciiTheme="majorHAnsi" w:eastAsia="Times New Roman" w:hAnsiTheme="majorHAnsi" w:cs="Times New Roman"/>
          <w:b/>
        </w:rPr>
        <w:t>DŮVĚRNÉ</w:t>
      </w:r>
      <w:r w:rsidR="00D360BF" w:rsidRPr="00CE57AF">
        <w:rPr>
          <w:rFonts w:asciiTheme="majorHAnsi" w:eastAsia="Times New Roman" w:hAnsiTheme="majorHAnsi" w:cs="Times New Roman"/>
        </w:rPr>
        <w:t xml:space="preserve"> Splnění tohoto požadavku se dokládá úředně ověřenou kopií platného Osvědčení fyzické osoby alespoň na stupeň utajení </w:t>
      </w:r>
      <w:r w:rsidR="00D360BF" w:rsidRPr="00CE57AF">
        <w:rPr>
          <w:rFonts w:asciiTheme="majorHAnsi" w:eastAsia="Times New Roman" w:hAnsiTheme="majorHAnsi" w:cs="Times New Roman"/>
          <w:b/>
        </w:rPr>
        <w:t>DŮVĚRNÉ.</w:t>
      </w:r>
      <w:r w:rsidR="00D360BF" w:rsidRPr="00CE57AF">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w:t>
      </w:r>
      <w:r w:rsidR="003E3606">
        <w:rPr>
          <w:rFonts w:asciiTheme="majorHAnsi" w:eastAsia="Times New Roman" w:hAnsiTheme="majorHAnsi" w:cs="Times New Roman"/>
        </w:rPr>
        <w:t>jmenování</w:t>
      </w:r>
      <w:r w:rsidR="00D360BF" w:rsidRPr="00CE57AF">
        <w:rPr>
          <w:rFonts w:asciiTheme="majorHAnsi" w:eastAsia="Times New Roman" w:hAnsiTheme="majorHAnsi" w:cs="Times New Roman"/>
        </w:rPr>
        <w:t xml:space="preserve"> na služební místo, resp. rozhodnutí o </w:t>
      </w:r>
      <w:r w:rsidR="003E3606">
        <w:rPr>
          <w:rFonts w:asciiTheme="majorHAnsi" w:eastAsia="Times New Roman" w:hAnsiTheme="majorHAnsi" w:cs="Times New Roman"/>
        </w:rPr>
        <w:t>jmenování</w:t>
      </w:r>
      <w:r w:rsidR="00D360BF" w:rsidRPr="00CE57AF">
        <w:rPr>
          <w:rFonts w:asciiTheme="majorHAnsi" w:eastAsia="Times New Roman" w:hAnsiTheme="majorHAnsi" w:cs="Times New Roman"/>
        </w:rPr>
        <w:t xml:space="preserve"> na služební místo</w:t>
      </w:r>
      <w:r w:rsidR="001021F2" w:rsidRPr="001021F2">
        <w:rPr>
          <w:rFonts w:asciiTheme="majorHAnsi" w:eastAsia="Times New Roman" w:hAnsiTheme="majorHAnsi" w:cs="Times New Roman"/>
          <w:b/>
          <w:lang w:eastAsia="cs-CZ"/>
        </w:rPr>
        <w:t>.</w:t>
      </w:r>
    </w:p>
    <w:p w14:paraId="28C64E2A" w14:textId="612CB43B" w:rsidR="00047EFB" w:rsidRPr="00047EFB" w:rsidRDefault="001021F2" w:rsidP="00757F2D">
      <w:pPr>
        <w:spacing w:before="60" w:after="60" w:line="240" w:lineRule="auto"/>
        <w:ind w:left="360" w:hanging="360"/>
        <w:jc w:val="both"/>
        <w:rPr>
          <w:rFonts w:asciiTheme="majorHAnsi" w:eastAsia="Times New Roman" w:hAnsiTheme="majorHAnsi" w:cs="Times New Roman"/>
          <w:lang w:eastAsia="cs-CZ"/>
        </w:rPr>
      </w:pPr>
      <w:r>
        <w:rPr>
          <w:rFonts w:asciiTheme="majorHAnsi" w:eastAsia="Times New Roman" w:hAnsiTheme="majorHAnsi" w:cs="Times New Roman"/>
          <w:lang w:eastAsia="cs-CZ"/>
        </w:rPr>
        <w:t>3</w:t>
      </w:r>
      <w:r w:rsidR="00047EFB" w:rsidRPr="00047EFB">
        <w:rPr>
          <w:rFonts w:asciiTheme="majorHAnsi" w:eastAsia="Times New Roman" w:hAnsiTheme="majorHAnsi" w:cs="Times New Roman"/>
          <w:lang w:eastAsia="cs-CZ"/>
        </w:rPr>
        <w:t>.</w:t>
      </w:r>
      <w:r w:rsidR="00047EFB" w:rsidRPr="00047EFB">
        <w:rPr>
          <w:rFonts w:asciiTheme="majorHAnsi" w:eastAsia="Times New Roman" w:hAnsiTheme="majorHAnsi" w:cs="Times New Roman"/>
          <w:lang w:eastAsia="cs-CZ"/>
        </w:rPr>
        <w:tab/>
        <w:t xml:space="preserve">Je-li žadatel narozen přede dnem 1. prosince 1971, předloží originál nebo úředně ověřenou kopii </w:t>
      </w:r>
      <w:r w:rsidR="00047EFB" w:rsidRPr="000A5121">
        <w:rPr>
          <w:rFonts w:asciiTheme="majorHAnsi" w:eastAsia="Times New Roman" w:hAnsiTheme="majorHAnsi" w:cs="Times New Roman"/>
          <w:b/>
          <w:lang w:eastAsia="cs-CZ"/>
        </w:rPr>
        <w:t>osvědčení podle § 4 odst. 1 zákona č. 451/1991 Sb</w:t>
      </w:r>
      <w:r w:rsidR="00047EFB" w:rsidRPr="00047EFB">
        <w:rPr>
          <w:rFonts w:asciiTheme="majorHAnsi" w:eastAsia="Times New Roman" w:hAnsiTheme="majorHAnsi" w:cs="Times New Roman"/>
          <w:lang w:eastAsia="cs-CZ"/>
        </w:rPr>
        <w:t xml:space="preserve">., kterým se stanoví některé další předpoklady </w:t>
      </w:r>
      <w:r w:rsidR="00047EFB" w:rsidRPr="00047EFB">
        <w:rPr>
          <w:rFonts w:asciiTheme="majorHAnsi" w:eastAsia="Times New Roman" w:hAnsiTheme="majorHAnsi" w:cs="Times New Roman"/>
          <w:lang w:eastAsia="cs-CZ"/>
        </w:rPr>
        <w:lastRenderedPageBreak/>
        <w:t xml:space="preserve">pro výkon některých funkcí ve státních orgánech a organizacích České a Slovenské Federativní Republiky, České republiky a Slovenské republiky, o tom, že nebyl: </w:t>
      </w:r>
    </w:p>
    <w:p w14:paraId="346E62A0" w14:textId="77777777" w:rsidR="000A5121" w:rsidRPr="00F25E3A" w:rsidRDefault="000A5121" w:rsidP="000A5121">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14:paraId="00DF290E" w14:textId="27606289" w:rsidR="000A5121" w:rsidRPr="000A5121" w:rsidRDefault="000A5121" w:rsidP="000A5121">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evidován v materiálech Státní bezpečnosti jako rezident, agent, držitel propůjčeného bytu, držitel konspiračního bytu, informátor nebo ideový spolupracovník Státní bezpečnosti.</w:t>
      </w:r>
    </w:p>
    <w:p w14:paraId="7824EC14" w14:textId="2A45F18E" w:rsidR="00047EFB" w:rsidRDefault="000A5121" w:rsidP="00757F2D">
      <w:pPr>
        <w:spacing w:before="60" w:after="60" w:line="240" w:lineRule="auto"/>
        <w:ind w:left="360" w:hanging="360"/>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 </w:t>
      </w:r>
      <w:r w:rsidR="00757F2D">
        <w:rPr>
          <w:rFonts w:asciiTheme="majorHAnsi" w:eastAsia="Times New Roman" w:hAnsiTheme="majorHAnsi" w:cs="Times New Roman"/>
          <w:lang w:eastAsia="cs-CZ"/>
        </w:rPr>
        <w:tab/>
      </w:r>
      <w:r w:rsidR="00047EFB" w:rsidRPr="00047EFB">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14:paraId="3B81C1B0" w14:textId="46720B1D" w:rsidR="00047EFB" w:rsidRPr="00047EFB" w:rsidRDefault="001021F2" w:rsidP="00757F2D">
      <w:pPr>
        <w:spacing w:before="60" w:after="60" w:line="240" w:lineRule="auto"/>
        <w:ind w:left="360" w:hanging="360"/>
        <w:jc w:val="both"/>
        <w:rPr>
          <w:rFonts w:asciiTheme="majorHAnsi" w:eastAsia="Times New Roman" w:hAnsiTheme="majorHAnsi" w:cs="Times New Roman"/>
          <w:lang w:eastAsia="cs-CZ"/>
        </w:rPr>
      </w:pPr>
      <w:r>
        <w:rPr>
          <w:rFonts w:asciiTheme="majorHAnsi" w:eastAsia="Times New Roman" w:hAnsiTheme="majorHAnsi" w:cs="Times New Roman"/>
          <w:lang w:eastAsia="cs-CZ"/>
        </w:rPr>
        <w:t>4</w:t>
      </w:r>
      <w:r w:rsidR="00047EFB" w:rsidRPr="00047EFB">
        <w:rPr>
          <w:rFonts w:asciiTheme="majorHAnsi" w:eastAsia="Times New Roman" w:hAnsiTheme="majorHAnsi" w:cs="Times New Roman"/>
          <w:lang w:eastAsia="cs-CZ"/>
        </w:rPr>
        <w:t>.</w:t>
      </w:r>
      <w:r w:rsidR="00047EFB" w:rsidRPr="00047EFB">
        <w:rPr>
          <w:rFonts w:asciiTheme="majorHAnsi" w:eastAsia="Times New Roman" w:hAnsiTheme="majorHAnsi" w:cs="Times New Roman"/>
          <w:lang w:eastAsia="cs-CZ"/>
        </w:rPr>
        <w:tab/>
        <w:t xml:space="preserve">Je-li žadatel narozen přede dnem 1. prosince 1971, </w:t>
      </w:r>
      <w:r w:rsidR="00047EFB" w:rsidRPr="000A5121">
        <w:rPr>
          <w:rFonts w:asciiTheme="majorHAnsi" w:eastAsia="Times New Roman" w:hAnsiTheme="majorHAnsi" w:cs="Times New Roman"/>
          <w:b/>
          <w:lang w:eastAsia="cs-CZ"/>
        </w:rPr>
        <w:t>předloží čestné prohlášení</w:t>
      </w:r>
      <w:r w:rsidR="000A5121">
        <w:rPr>
          <w:rStyle w:val="Znakapoznpodarou"/>
          <w:rFonts w:asciiTheme="majorHAnsi" w:eastAsia="Times New Roman" w:hAnsiTheme="majorHAnsi" w:cs="Times New Roman"/>
          <w:b/>
          <w:lang w:eastAsia="cs-CZ"/>
        </w:rPr>
        <w:footnoteReference w:id="4"/>
      </w:r>
      <w:r w:rsidR="00047EFB" w:rsidRPr="000A5121">
        <w:rPr>
          <w:rFonts w:asciiTheme="majorHAnsi" w:eastAsia="Times New Roman" w:hAnsiTheme="majorHAnsi" w:cs="Times New Roman"/>
          <w:b/>
          <w:lang w:eastAsia="cs-CZ"/>
        </w:rPr>
        <w:t xml:space="preserve"> podle § 4 odst. 3 zákona č. 451/1991 Sb.,</w:t>
      </w:r>
      <w:r w:rsidR="00047EFB" w:rsidRPr="00047EFB">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w:t>
      </w:r>
      <w:r w:rsidR="0022526B">
        <w:rPr>
          <w:rFonts w:asciiTheme="majorHAnsi" w:eastAsia="Times New Roman" w:hAnsiTheme="majorHAnsi" w:cs="Times New Roman"/>
          <w:lang w:eastAsia="cs-CZ"/>
        </w:rPr>
        <w:br/>
      </w:r>
      <w:r w:rsidR="00047EFB" w:rsidRPr="00047EFB">
        <w:rPr>
          <w:rFonts w:asciiTheme="majorHAnsi" w:eastAsia="Times New Roman" w:hAnsiTheme="majorHAnsi" w:cs="Times New Roman"/>
          <w:lang w:eastAsia="cs-CZ"/>
        </w:rPr>
        <w:t xml:space="preserve">a Slovenské republiky, o tom, že nebyl: </w:t>
      </w:r>
    </w:p>
    <w:p w14:paraId="7BF051AE" w14:textId="1D0C7FEC" w:rsidR="00047EFB" w:rsidRP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47EFB">
        <w:rPr>
          <w:rFonts w:asciiTheme="majorHAnsi" w:eastAsia="Times New Roman" w:hAnsiTheme="majorHAnsi" w:cs="Times New Roman"/>
          <w:lang w:eastAsia="cs-CZ"/>
        </w:rPr>
        <w:t>a)</w:t>
      </w:r>
      <w:r w:rsidRPr="00047EFB">
        <w:rPr>
          <w:rFonts w:asciiTheme="majorHAnsi" w:eastAsia="Times New Roman" w:hAnsiTheme="majorHAnsi" w:cs="Times New Roman"/>
          <w:lang w:eastAsia="cs-CZ"/>
        </w:rPr>
        <w:tab/>
      </w:r>
      <w:r w:rsidRPr="000A5121">
        <w:rPr>
          <w:rFonts w:asciiTheme="majorHAnsi" w:hAnsiTheme="majorHAnsi" w:cs="Times New Roman"/>
        </w:rPr>
        <w:t xml:space="preserve">tajemníkem orgánu Komunistické strany Československa nebo Komunistické strany Slovenska </w:t>
      </w:r>
      <w:r w:rsidR="0022526B">
        <w:rPr>
          <w:rFonts w:asciiTheme="majorHAnsi" w:hAnsiTheme="majorHAnsi" w:cs="Times New Roman"/>
        </w:rPr>
        <w:br/>
      </w:r>
      <w:r w:rsidRPr="000A5121">
        <w:rPr>
          <w:rFonts w:asciiTheme="majorHAnsi" w:hAnsiTheme="majorHAnsi" w:cs="Times New Roman"/>
        </w:rPr>
        <w:t xml:space="preserve">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w:t>
      </w:r>
      <w:r w:rsidR="00981FC2">
        <w:rPr>
          <w:rFonts w:asciiTheme="majorHAnsi" w:hAnsiTheme="majorHAnsi" w:cs="Times New Roman"/>
        </w:rPr>
        <w:br/>
      </w:r>
      <w:r w:rsidRPr="000A5121">
        <w:rPr>
          <w:rFonts w:asciiTheme="majorHAnsi" w:hAnsiTheme="majorHAnsi" w:cs="Times New Roman"/>
        </w:rPr>
        <w:t>nebo členem Výboru pro řízení stranické práce v českých zemích, s výjimkou těch, kteří tyto funkce zastávali pouze v období od 1. ledna 1968 do 1. května 1969,</w:t>
      </w:r>
    </w:p>
    <w:p w14:paraId="4D7A6AC2" w14:textId="77777777" w:rsidR="00047EFB" w:rsidRP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A5121">
        <w:rPr>
          <w:rFonts w:asciiTheme="majorHAnsi" w:hAnsiTheme="majorHAnsi" w:cs="Times New Roman"/>
        </w:rPr>
        <w:t>b)</w:t>
      </w:r>
      <w:r w:rsidRPr="000A5121">
        <w:rPr>
          <w:rFonts w:asciiTheme="majorHAnsi" w:hAnsiTheme="majorHAnsi" w:cs="Times New Roman"/>
        </w:rPr>
        <w:tab/>
        <w:t xml:space="preserve">pracovníkem aparátu orgánů uvedených pod písmenem a) na úseku politického řízení Sboru národní bezpečnosti, </w:t>
      </w:r>
    </w:p>
    <w:p w14:paraId="6C5E79B4" w14:textId="77777777" w:rsidR="00047EFB" w:rsidRP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A5121">
        <w:rPr>
          <w:rFonts w:asciiTheme="majorHAnsi" w:hAnsiTheme="majorHAnsi" w:cs="Times New Roman"/>
        </w:rPr>
        <w:t>c)</w:t>
      </w:r>
      <w:r w:rsidRPr="000A5121">
        <w:rPr>
          <w:rFonts w:asciiTheme="majorHAnsi" w:hAnsiTheme="majorHAnsi" w:cs="Times New Roman"/>
        </w:rPr>
        <w:tab/>
        <w:t xml:space="preserve">příslušníkem Lidových milicí, </w:t>
      </w:r>
    </w:p>
    <w:p w14:paraId="7F6FD770" w14:textId="77777777" w:rsidR="00047EFB" w:rsidRP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A5121">
        <w:rPr>
          <w:rFonts w:asciiTheme="majorHAnsi" w:hAnsiTheme="majorHAnsi" w:cs="Times New Roman"/>
        </w:rPr>
        <w:t>d)</w:t>
      </w:r>
      <w:r w:rsidRPr="000A5121">
        <w:rPr>
          <w:rFonts w:asciiTheme="majorHAnsi" w:hAnsiTheme="majorHAnsi" w:cs="Times New Roman"/>
        </w:rPr>
        <w:tab/>
        <w:t xml:space="preserve">členem akčního výboru Národní fronty po 25. únoru 1948, prověrkových komisí po 25. únoru 1948 nebo prověrkových a normalizačních komisí po 21. srpnu 1968, </w:t>
      </w:r>
    </w:p>
    <w:p w14:paraId="0BED9C2B" w14:textId="77777777" w:rsidR="000A5121" w:rsidRDefault="00047EFB" w:rsidP="000A5121">
      <w:pPr>
        <w:tabs>
          <w:tab w:val="left" w:pos="567"/>
        </w:tabs>
        <w:spacing w:after="0" w:line="240" w:lineRule="auto"/>
        <w:ind w:left="567" w:hanging="283"/>
        <w:contextualSpacing/>
        <w:jc w:val="both"/>
        <w:rPr>
          <w:rFonts w:asciiTheme="majorHAnsi" w:hAnsiTheme="majorHAnsi" w:cs="Times New Roman"/>
        </w:rPr>
      </w:pPr>
      <w:r w:rsidRPr="000A5121">
        <w:rPr>
          <w:rFonts w:asciiTheme="majorHAnsi" w:hAnsiTheme="majorHAnsi" w:cs="Times New Roman"/>
        </w:rPr>
        <w:t>e)</w:t>
      </w:r>
      <w:r w:rsidRPr="000A5121">
        <w:rPr>
          <w:rFonts w:asciiTheme="majorHAnsi" w:hAnsiTheme="majorHAnsi" w:cs="Times New Roman"/>
        </w:rPr>
        <w:tab/>
        <w:t xml:space="preserve">studentem na Vysoké škole Felixe </w:t>
      </w:r>
      <w:proofErr w:type="spellStart"/>
      <w:r w:rsidRPr="000A5121">
        <w:rPr>
          <w:rFonts w:asciiTheme="majorHAnsi" w:hAnsiTheme="majorHAnsi" w:cs="Times New Roman"/>
        </w:rPr>
        <w:t>Edmundoviče</w:t>
      </w:r>
      <w:proofErr w:type="spellEnd"/>
      <w:r w:rsidRPr="000A5121">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684D09D1" w14:textId="35F6EFF6" w:rsidR="00047EFB" w:rsidRPr="00047EFB" w:rsidRDefault="00047EFB" w:rsidP="00757F2D">
      <w:pPr>
        <w:spacing w:before="60" w:after="60" w:line="240" w:lineRule="auto"/>
        <w:ind w:left="360" w:hanging="360"/>
        <w:jc w:val="both"/>
        <w:rPr>
          <w:rFonts w:asciiTheme="majorHAnsi" w:eastAsia="Times New Roman" w:hAnsiTheme="majorHAnsi" w:cs="Times New Roman"/>
          <w:lang w:eastAsia="cs-CZ"/>
        </w:rPr>
      </w:pPr>
      <w:r w:rsidRPr="000A5121">
        <w:rPr>
          <w:rFonts w:asciiTheme="majorHAnsi" w:hAnsiTheme="majorHAnsi" w:cs="Times New Roman"/>
        </w:rPr>
        <w:t xml:space="preserve"> </w:t>
      </w:r>
      <w:r w:rsidR="001021F2">
        <w:rPr>
          <w:rFonts w:asciiTheme="majorHAnsi" w:eastAsia="Times New Roman" w:hAnsiTheme="majorHAnsi" w:cs="Times New Roman"/>
          <w:lang w:eastAsia="cs-CZ"/>
        </w:rPr>
        <w:t>5</w:t>
      </w:r>
      <w:r w:rsidRPr="00047EFB">
        <w:rPr>
          <w:rFonts w:asciiTheme="majorHAnsi" w:eastAsia="Times New Roman" w:hAnsiTheme="majorHAnsi" w:cs="Times New Roman"/>
          <w:lang w:eastAsia="cs-CZ"/>
        </w:rPr>
        <w:t>.</w:t>
      </w:r>
      <w:r w:rsidRPr="00047EFB">
        <w:rPr>
          <w:rFonts w:asciiTheme="majorHAnsi" w:eastAsia="Times New Roman" w:hAnsiTheme="majorHAnsi" w:cs="Times New Roman"/>
          <w:lang w:eastAsia="cs-CZ"/>
        </w:rPr>
        <w:tab/>
        <w:t xml:space="preserve">Výběrového řízení se podle § 58 odst. 2 zákona o státní službě může zúčastnit osoba, </w:t>
      </w:r>
      <w:r w:rsidR="00717831">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která v uplynulých 15 letech vykonávala nejméně po dobu 1 roku činnosti podle § 5 nebo činnosti </w:t>
      </w:r>
      <w:r w:rsidR="000A5121">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obdobné, tj.: </w:t>
      </w:r>
    </w:p>
    <w:p w14:paraId="6E7E8991" w14:textId="77777777" w:rsidR="00047EFB" w:rsidRPr="00047EFB" w:rsidRDefault="00047EFB" w:rsidP="00757F2D">
      <w:pPr>
        <w:tabs>
          <w:tab w:val="left" w:pos="567"/>
        </w:tabs>
        <w:spacing w:after="0" w:line="240" w:lineRule="auto"/>
        <w:ind w:left="567" w:hanging="283"/>
        <w:contextualSpacing/>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a)</w:t>
      </w:r>
      <w:r w:rsidRPr="00047EFB">
        <w:rPr>
          <w:rFonts w:asciiTheme="majorHAnsi" w:eastAsia="Times New Roman" w:hAnsiTheme="majorHAnsi" w:cs="Times New Roman"/>
          <w:lang w:eastAsia="cs-CZ"/>
        </w:rPr>
        <w:tab/>
        <w:t>přípravu návrhů právních předpisů a zajišťování právní činnosti,</w:t>
      </w:r>
    </w:p>
    <w:p w14:paraId="07706189" w14:textId="77777777" w:rsidR="00047EFB" w:rsidRPr="00047EFB" w:rsidRDefault="00047EFB" w:rsidP="00757F2D">
      <w:pPr>
        <w:tabs>
          <w:tab w:val="left" w:pos="567"/>
        </w:tabs>
        <w:spacing w:after="0" w:line="240" w:lineRule="auto"/>
        <w:ind w:left="567" w:hanging="283"/>
        <w:contextualSpacing/>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b)</w:t>
      </w:r>
      <w:r w:rsidRPr="00047EFB">
        <w:rPr>
          <w:rFonts w:asciiTheme="majorHAnsi" w:eastAsia="Times New Roman" w:hAnsiTheme="majorHAnsi" w:cs="Times New Roman"/>
          <w:lang w:eastAsia="cs-CZ"/>
        </w:rPr>
        <w:tab/>
        <w:t>přípravu mezinárodních smluv a předpisů Evropské unie nebo jiné mezinárodní organizace,</w:t>
      </w:r>
    </w:p>
    <w:p w14:paraId="7D5A80EF"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c)</w:t>
      </w:r>
      <w:r w:rsidRPr="00047EFB">
        <w:rPr>
          <w:rFonts w:asciiTheme="majorHAnsi" w:eastAsia="Times New Roman" w:hAnsiTheme="majorHAnsi" w:cs="Times New Roman"/>
          <w:lang w:eastAsia="cs-CZ"/>
        </w:rPr>
        <w:tab/>
        <w:t>přípravu návrhů koncepcí, strategií a programů,</w:t>
      </w:r>
    </w:p>
    <w:p w14:paraId="14114B8F"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d)</w:t>
      </w:r>
      <w:r w:rsidRPr="00047EFB">
        <w:rPr>
          <w:rFonts w:asciiTheme="majorHAnsi" w:eastAsia="Times New Roman" w:hAnsiTheme="majorHAnsi" w:cs="Times New Roman"/>
          <w:lang w:eastAsia="cs-CZ"/>
        </w:rPr>
        <w:tab/>
        <w:t>řízení a usměrňování činnosti jiných správních úřadů, organizačních složek státu, které nejsou správními úřady, nebo orgánů veřejné moci, které nejsou správními úřady,</w:t>
      </w:r>
    </w:p>
    <w:p w14:paraId="768C74CD" w14:textId="375D7402"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e)</w:t>
      </w:r>
      <w:r w:rsidRPr="00047EFB">
        <w:rPr>
          <w:rFonts w:asciiTheme="majorHAnsi" w:eastAsia="Times New Roman" w:hAnsiTheme="majorHAnsi" w:cs="Times New Roman"/>
          <w:lang w:eastAsia="cs-CZ"/>
        </w:rPr>
        <w:tab/>
        <w:t xml:space="preserve">vytváření a správu informačních systémů veřejné správy podle zákona č. 365/2000 Sb.,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o informačních systémech veřejné správy a o změně některých dalších zákonů, ve znění pozdějších předpisů, s výjimkou provozních informačních systémů,</w:t>
      </w:r>
    </w:p>
    <w:p w14:paraId="0569E419"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f)</w:t>
      </w:r>
      <w:r w:rsidRPr="00047EFB">
        <w:rPr>
          <w:rFonts w:asciiTheme="majorHAnsi" w:eastAsia="Times New Roman" w:hAnsiTheme="majorHAnsi" w:cs="Times New Roman"/>
          <w:lang w:eastAsia="cs-CZ"/>
        </w:rPr>
        <w:tab/>
        <w:t>státní statistickou službu,</w:t>
      </w:r>
    </w:p>
    <w:p w14:paraId="4A603DDE" w14:textId="17383849"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g)</w:t>
      </w:r>
      <w:r w:rsidRPr="00047EFB">
        <w:rPr>
          <w:rFonts w:asciiTheme="majorHAnsi" w:eastAsia="Times New Roman" w:hAnsiTheme="majorHAnsi" w:cs="Times New Roman"/>
          <w:lang w:eastAsia="cs-CZ"/>
        </w:rPr>
        <w:tab/>
        <w:t xml:space="preserve">správu kapitoly státního rozpočtu vůči organizačním složkám státu a právnickým osobám,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s výjimkou služebního úřadu, ve kterém je služba vykonávána,</w:t>
      </w:r>
    </w:p>
    <w:p w14:paraId="69323C9F" w14:textId="62D40DE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h)</w:t>
      </w:r>
      <w:r w:rsidRPr="00047EFB">
        <w:rPr>
          <w:rFonts w:asciiTheme="majorHAnsi" w:eastAsia="Times New Roman" w:hAnsiTheme="majorHAnsi" w:cs="Times New Roman"/>
          <w:lang w:eastAsia="cs-CZ"/>
        </w:rPr>
        <w:tab/>
        <w:t xml:space="preserve">ochranu utajovaných informací podle zákona č. 412/2005 Sb., o ochraně utajovaných informací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a o bezpečnostní způsobilosti, ve znění pozdějších předpisů,</w:t>
      </w:r>
    </w:p>
    <w:p w14:paraId="474C8AD6"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i)</w:t>
      </w:r>
      <w:r w:rsidRPr="00047EFB">
        <w:rPr>
          <w:rFonts w:asciiTheme="majorHAnsi" w:eastAsia="Times New Roman" w:hAnsiTheme="majorHAnsi" w:cs="Times New Roman"/>
          <w:lang w:eastAsia="cs-CZ"/>
        </w:rPr>
        <w:tab/>
        <w:t>zabezpečování obrany státu,</w:t>
      </w:r>
    </w:p>
    <w:p w14:paraId="5E76FCDF"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j)</w:t>
      </w:r>
      <w:r w:rsidRPr="00047EFB">
        <w:rPr>
          <w:rFonts w:asciiTheme="majorHAnsi" w:eastAsia="Times New Roman" w:hAnsiTheme="majorHAnsi" w:cs="Times New Roman"/>
          <w:lang w:eastAsia="cs-CZ"/>
        </w:rPr>
        <w:tab/>
        <w:t>zajišťování vnitřního pořádku a bezpečnosti,</w:t>
      </w:r>
    </w:p>
    <w:p w14:paraId="15CFDBA5"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k)</w:t>
      </w:r>
      <w:r w:rsidRPr="00047EFB">
        <w:rPr>
          <w:rFonts w:asciiTheme="majorHAnsi" w:eastAsia="Times New Roman" w:hAnsiTheme="majorHAnsi" w:cs="Times New Roman"/>
          <w:lang w:eastAsia="cs-CZ"/>
        </w:rPr>
        <w:tab/>
        <w:t>obhajobu zahraničních zájmů České republiky a zájmů České republiky vyplývajících z jejího členství v Evropské unii nebo v jiné mezinárodní organizaci,</w:t>
      </w:r>
    </w:p>
    <w:p w14:paraId="6229FA3E"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l)</w:t>
      </w:r>
      <w:r w:rsidRPr="00047EFB">
        <w:rPr>
          <w:rFonts w:asciiTheme="majorHAnsi" w:eastAsia="Times New Roman" w:hAnsiTheme="majorHAnsi" w:cs="Times New Roman"/>
          <w:lang w:eastAsia="cs-CZ"/>
        </w:rPr>
        <w:tab/>
        <w:t>přípravu nebo realizaci dotační politiky,</w:t>
      </w:r>
    </w:p>
    <w:p w14:paraId="7F720A4A"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m)</w:t>
      </w:r>
      <w:r w:rsidRPr="00047EFB">
        <w:rPr>
          <w:rFonts w:asciiTheme="majorHAnsi" w:eastAsia="Times New Roman" w:hAnsiTheme="majorHAnsi" w:cs="Times New Roman"/>
          <w:lang w:eastAsia="cs-CZ"/>
        </w:rPr>
        <w:tab/>
        <w:t>přípravu nebo realizaci politiky výzkumu a vývoje,</w:t>
      </w:r>
    </w:p>
    <w:p w14:paraId="5501BD0E"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n)</w:t>
      </w:r>
      <w:r w:rsidRPr="00047EFB">
        <w:rPr>
          <w:rFonts w:asciiTheme="majorHAnsi" w:eastAsia="Times New Roman" w:hAnsiTheme="majorHAnsi" w:cs="Times New Roman"/>
          <w:lang w:eastAsia="cs-CZ"/>
        </w:rPr>
        <w:tab/>
        <w:t>přípravu a provádění správních úkonů včetně kontroly,</w:t>
      </w:r>
    </w:p>
    <w:p w14:paraId="3EBEABCF"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o)</w:t>
      </w:r>
      <w:r w:rsidRPr="00047EFB">
        <w:rPr>
          <w:rFonts w:asciiTheme="majorHAnsi" w:eastAsia="Times New Roman" w:hAnsiTheme="majorHAnsi" w:cs="Times New Roman"/>
          <w:lang w:eastAsia="cs-CZ"/>
        </w:rPr>
        <w:tab/>
        <w:t>ochranu obyvatelstva, krizové řízení a integrovaný záchranný systém,</w:t>
      </w:r>
    </w:p>
    <w:p w14:paraId="33D2095A"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lastRenderedPageBreak/>
        <w:t>p)</w:t>
      </w:r>
      <w:r w:rsidRPr="00047EFB">
        <w:rPr>
          <w:rFonts w:asciiTheme="majorHAnsi" w:eastAsia="Times New Roman" w:hAnsiTheme="majorHAnsi" w:cs="Times New Roman"/>
          <w:lang w:eastAsia="cs-CZ"/>
        </w:rPr>
        <w:tab/>
        <w:t xml:space="preserve">zadávání veřejných zakázek, </w:t>
      </w:r>
    </w:p>
    <w:p w14:paraId="1BBDA3C7"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q)</w:t>
      </w:r>
      <w:r w:rsidRPr="00047EFB">
        <w:rPr>
          <w:rFonts w:asciiTheme="majorHAnsi" w:eastAsia="Times New Roman" w:hAnsiTheme="majorHAnsi" w:cs="Times New Roman"/>
          <w:lang w:eastAsia="cs-CZ"/>
        </w:rPr>
        <w:tab/>
        <w:t>audit,</w:t>
      </w:r>
    </w:p>
    <w:p w14:paraId="5540DA37"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r)</w:t>
      </w:r>
      <w:r w:rsidRPr="00047EFB">
        <w:rPr>
          <w:rFonts w:asciiTheme="majorHAnsi" w:eastAsia="Times New Roman" w:hAnsiTheme="majorHAnsi" w:cs="Times New Roman"/>
          <w:lang w:eastAsia="cs-CZ"/>
        </w:rPr>
        <w:tab/>
        <w:t xml:space="preserve">zajišťování organizačních věcí služby a správy služebních vztahů a odměňování státních zaměstnanců, </w:t>
      </w:r>
    </w:p>
    <w:p w14:paraId="3400506A"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s)</w:t>
      </w:r>
      <w:r w:rsidRPr="00047EFB">
        <w:rPr>
          <w:rFonts w:asciiTheme="majorHAnsi" w:eastAsia="Times New Roman" w:hAnsiTheme="majorHAnsi" w:cs="Times New Roman"/>
          <w:lang w:eastAsia="cs-CZ"/>
        </w:rPr>
        <w:tab/>
        <w:t>řízení činností výše uvedených,</w:t>
      </w:r>
    </w:p>
    <w:p w14:paraId="0B19C395" w14:textId="7C263865"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t)</w:t>
      </w:r>
      <w:r w:rsidRPr="00047EFB">
        <w:rPr>
          <w:rFonts w:asciiTheme="majorHAnsi" w:eastAsia="Times New Roman" w:hAnsiTheme="majorHAnsi" w:cs="Times New Roman"/>
          <w:lang w:eastAsia="cs-CZ"/>
        </w:rPr>
        <w:tab/>
        <w:t xml:space="preserve">přípravu a vypracování odborných věcných podkladů k činnostem uvedeným v písmenech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 xml:space="preserve">a) až d), g), k) až n) a p), s výjimkou podkladů spočívajících ve fyzikálních měřeních, chemických rozborech nebo porovnávání a určování technických parametrů, </w:t>
      </w:r>
    </w:p>
    <w:p w14:paraId="7670F322" w14:textId="77777777" w:rsidR="00047EFB" w:rsidRPr="00047EFB" w:rsidRDefault="00047EFB" w:rsidP="000A5121">
      <w:pPr>
        <w:pStyle w:val="Odstavecseseznamem"/>
        <w:tabs>
          <w:tab w:val="left" w:pos="567"/>
        </w:tabs>
        <w:spacing w:after="0" w:line="240" w:lineRule="auto"/>
        <w:ind w:left="567" w:hanging="283"/>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u)</w:t>
      </w:r>
      <w:r w:rsidRPr="00047EFB">
        <w:rPr>
          <w:rFonts w:asciiTheme="majorHAnsi" w:eastAsia="Times New Roman" w:hAnsiTheme="majorHAnsi" w:cs="Times New Roman"/>
          <w:lang w:eastAsia="cs-CZ"/>
        </w:rPr>
        <w:tab/>
        <w:t>přípravu k výkonu zahraniční služby.</w:t>
      </w:r>
    </w:p>
    <w:p w14:paraId="5537B0D7" w14:textId="2DC86B6B" w:rsidR="00085034" w:rsidRDefault="00047EFB" w:rsidP="00047EFB">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r w:rsidRPr="00047EFB">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výkonu činností podle § 5 odst. 1 zákona </w:t>
      </w:r>
      <w:r w:rsidR="0022526B">
        <w:rPr>
          <w:rFonts w:asciiTheme="majorHAnsi" w:eastAsia="Times New Roman" w:hAnsiTheme="majorHAnsi" w:cs="Times New Roman"/>
          <w:lang w:eastAsia="cs-CZ"/>
        </w:rPr>
        <w:br/>
      </w:r>
      <w:r w:rsidRPr="00047EFB">
        <w:rPr>
          <w:rFonts w:asciiTheme="majorHAnsi" w:eastAsia="Times New Roman" w:hAnsiTheme="majorHAnsi" w:cs="Times New Roman"/>
          <w:lang w:eastAsia="cs-CZ"/>
        </w:rPr>
        <w:t>o státní službě nebo činností obdobných. Při podání žádosti lze předložit pouze kopie příslušných listin. Originál či úředně ověřenou kopii listin pak žadatel předloží nejpozději před konáním pohovoru podle § 27 odst. 3 zákona o státní službě.</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14:paraId="0406CCD4" w14:textId="77777777" w:rsidTr="009A10D9">
        <w:tc>
          <w:tcPr>
            <w:tcW w:w="9629" w:type="dxa"/>
            <w:shd w:val="clear" w:color="auto" w:fill="DBE5F1" w:themeFill="accent1" w:themeFillTint="33"/>
          </w:tcPr>
          <w:p w14:paraId="548817D3" w14:textId="77777777"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14:paraId="13EC85F5" w14:textId="77777777"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14:paraId="73DBD088" w14:textId="77777777"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5"/>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14:paraId="52DBEB04" w14:textId="77777777"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14:paraId="2D17E5DA" w14:textId="77777777" w:rsidTr="00C17E0F">
        <w:tc>
          <w:tcPr>
            <w:tcW w:w="9629" w:type="dxa"/>
            <w:shd w:val="clear" w:color="auto" w:fill="DBE5F1" w:themeFill="accent1" w:themeFillTint="33"/>
          </w:tcPr>
          <w:p w14:paraId="59D3CACC" w14:textId="77777777"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14:paraId="08D9ABB3" w14:textId="77777777"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14:paraId="219C9ACA" w14:textId="77777777"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14:paraId="5E0EC46B" w14:textId="77921B6D" w:rsidR="00326DF6" w:rsidRDefault="00326DF6" w:rsidP="00C17E0F">
      <w:pPr>
        <w:widowControl w:val="0"/>
        <w:spacing w:after="0" w:line="240" w:lineRule="auto"/>
        <w:ind w:left="5670"/>
        <w:jc w:val="center"/>
        <w:rPr>
          <w:rFonts w:asciiTheme="majorHAnsi" w:hAnsiTheme="majorHAnsi" w:cs="Times New Roman"/>
        </w:rPr>
      </w:pPr>
    </w:p>
    <w:p w14:paraId="3B332DA4" w14:textId="77777777" w:rsidR="00326DF6" w:rsidRDefault="00326DF6" w:rsidP="00C17E0F">
      <w:pPr>
        <w:widowControl w:val="0"/>
        <w:spacing w:after="0" w:line="240" w:lineRule="auto"/>
        <w:ind w:left="5670"/>
        <w:jc w:val="center"/>
        <w:rPr>
          <w:rFonts w:asciiTheme="majorHAnsi" w:hAnsiTheme="majorHAnsi" w:cs="Times New Roman"/>
        </w:rPr>
      </w:pPr>
    </w:p>
    <w:p w14:paraId="099231F1" w14:textId="77777777" w:rsidR="00940691" w:rsidRDefault="00940691" w:rsidP="00940691">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14:paraId="4892A0E0" w14:textId="77777777" w:rsidR="00940691" w:rsidRDefault="00940691" w:rsidP="00940691">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14:paraId="5D98B171" w14:textId="3B43ED8C" w:rsidR="00940691" w:rsidRPr="006579DF" w:rsidRDefault="00307F08" w:rsidP="00940691">
      <w:pPr>
        <w:widowControl w:val="0"/>
        <w:spacing w:after="0" w:line="240" w:lineRule="auto"/>
        <w:ind w:left="5670"/>
        <w:jc w:val="center"/>
        <w:rPr>
          <w:rFonts w:asciiTheme="majorHAnsi" w:hAnsiTheme="majorHAnsi" w:cs="Times New Roman"/>
          <w:i/>
        </w:rPr>
      </w:pPr>
      <w:r w:rsidRPr="006579DF">
        <w:rPr>
          <w:rFonts w:asciiTheme="majorHAnsi" w:hAnsiTheme="majorHAnsi" w:cs="Times New Roman"/>
          <w:i/>
        </w:rPr>
        <w:t xml:space="preserve"> </w:t>
      </w:r>
      <w:bookmarkStart w:id="1" w:name="_GoBack"/>
      <w:bookmarkEnd w:id="1"/>
    </w:p>
    <w:p w14:paraId="28E1AD0D" w14:textId="78DE5F34" w:rsidR="00757F2D" w:rsidRDefault="00757F2D" w:rsidP="00EA57C7">
      <w:pPr>
        <w:spacing w:before="120" w:after="0" w:line="240" w:lineRule="auto"/>
        <w:jc w:val="both"/>
        <w:rPr>
          <w:rFonts w:asciiTheme="majorHAnsi" w:hAnsiTheme="majorHAnsi" w:cs="Times New Roman"/>
        </w:rPr>
      </w:pPr>
    </w:p>
    <w:p w14:paraId="73899F1B" w14:textId="22A57DC0" w:rsidR="00EA57C7" w:rsidRPr="002A7EAB" w:rsidRDefault="00B05E83" w:rsidP="00EA57C7">
      <w:pPr>
        <w:spacing w:before="120" w:after="0" w:line="240" w:lineRule="auto"/>
        <w:jc w:val="both"/>
        <w:rPr>
          <w:rFonts w:asciiTheme="majorHAnsi" w:hAnsiTheme="majorHAnsi" w:cs="Times New Roman"/>
        </w:rPr>
      </w:pPr>
      <w:r>
        <w:rPr>
          <w:rFonts w:asciiTheme="majorHAnsi" w:hAnsiTheme="majorHAnsi" w:cs="Times New Roman"/>
        </w:rPr>
        <w:t>B</w:t>
      </w:r>
      <w:r w:rsidR="00EA57C7" w:rsidRPr="002A7EAB">
        <w:rPr>
          <w:rFonts w:asciiTheme="majorHAnsi" w:hAnsiTheme="majorHAnsi" w:cs="Times New Roman"/>
        </w:rPr>
        <w:t>ližší informace poskytne:</w:t>
      </w:r>
    </w:p>
    <w:p w14:paraId="01A9C26D"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14:paraId="68948D90" w14:textId="77777777"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14:paraId="2607AF79"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14:paraId="0FE371F4" w14:textId="77777777"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14:paraId="2D5CF17A" w14:textId="77777777" w:rsidR="0022526B" w:rsidRDefault="0022526B" w:rsidP="003E5270">
      <w:pPr>
        <w:widowControl w:val="0"/>
        <w:spacing w:before="120" w:after="0" w:line="240" w:lineRule="auto"/>
        <w:contextualSpacing/>
        <w:jc w:val="both"/>
        <w:rPr>
          <w:rFonts w:asciiTheme="majorHAnsi" w:hAnsiTheme="majorHAnsi" w:cs="Times New Roman"/>
        </w:rPr>
      </w:pPr>
    </w:p>
    <w:p w14:paraId="7E3B0723" w14:textId="5A2CC32E"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14:paraId="398DC785" w14:textId="77777777"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14:paraId="0F2C1242" w14:textId="77777777"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5D9279CC" w14:textId="77777777" w:rsidR="00326DF6" w:rsidRDefault="00326DF6" w:rsidP="003E5270">
      <w:pPr>
        <w:spacing w:before="120" w:after="120" w:line="216" w:lineRule="auto"/>
        <w:jc w:val="both"/>
        <w:rPr>
          <w:rFonts w:asciiTheme="majorHAnsi" w:eastAsiaTheme="minorEastAsia" w:hAnsiTheme="majorHAnsi" w:cs="Times New Roman"/>
          <w:lang w:eastAsia="cs-CZ"/>
        </w:rPr>
      </w:pPr>
    </w:p>
    <w:p w14:paraId="28C538C2" w14:textId="0BF61383"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14:paraId="287AF1EE" w14:textId="77777777" w:rsidTr="00216AE7">
        <w:tc>
          <w:tcPr>
            <w:tcW w:w="9629" w:type="dxa"/>
            <w:shd w:val="clear" w:color="auto" w:fill="DBE5F1" w:themeFill="accent1" w:themeFillTint="33"/>
          </w:tcPr>
          <w:p w14:paraId="136518F4" w14:textId="77777777"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14:paraId="0F9FEE29"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14:paraId="0580654D" w14:textId="7FFE65F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27069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27069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14:paraId="29BAFC9D"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14:paraId="0579CB03"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2C6DD981" w14:textId="61A8ADCF" w:rsidR="001F4FE4" w:rsidRPr="006B68F9"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22526B">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s ohledem na rozsah svého oprávnění přístup k dodané písemnosti, ve lhůtě 5 dnů ode dne, kdy byla </w:t>
      </w:r>
      <w:r w:rsidRPr="006B68F9">
        <w:rPr>
          <w:rFonts w:asciiTheme="majorHAnsi" w:eastAsia="Times New Roman" w:hAnsiTheme="majorHAnsi" w:cs="Times New Roman"/>
          <w:lang w:eastAsia="cs-CZ"/>
        </w:rPr>
        <w:t>písemnost dodána do datové schránky, je písemnost doručena pátým dnem ode dne, kdy byla odeslána.</w:t>
      </w:r>
    </w:p>
    <w:p w14:paraId="0D3DF22C" w14:textId="77777777" w:rsidR="00216AE7" w:rsidRPr="006B68F9" w:rsidRDefault="00216AE7" w:rsidP="00216AE7">
      <w:pPr>
        <w:spacing w:before="120" w:after="120" w:line="240" w:lineRule="auto"/>
        <w:jc w:val="both"/>
        <w:rPr>
          <w:rFonts w:asciiTheme="majorHAnsi" w:eastAsia="Times New Roman" w:hAnsiTheme="majorHAnsi" w:cs="Times New Roman"/>
          <w:b/>
          <w:lang w:eastAsia="cs-CZ"/>
        </w:rPr>
      </w:pPr>
      <w:r w:rsidRPr="006B68F9">
        <w:rPr>
          <w:rFonts w:asciiTheme="majorHAnsi" w:eastAsia="Times New Roman" w:hAnsiTheme="majorHAnsi" w:cs="Times New Roman"/>
          <w:b/>
          <w:lang w:eastAsia="cs-CZ"/>
        </w:rPr>
        <w:t>Poučení o možnosti provedení pohovoru v náhradním termínu podle § 27 odst. 5 zákona o</w:t>
      </w:r>
      <w:r w:rsidR="005B3A85" w:rsidRPr="006B68F9">
        <w:rPr>
          <w:rFonts w:asciiTheme="majorHAnsi" w:eastAsia="Times New Roman" w:hAnsiTheme="majorHAnsi" w:cs="Times New Roman"/>
          <w:b/>
          <w:lang w:eastAsia="cs-CZ"/>
        </w:rPr>
        <w:t> </w:t>
      </w:r>
      <w:r w:rsidRPr="006B68F9">
        <w:rPr>
          <w:rFonts w:asciiTheme="majorHAnsi" w:eastAsia="Times New Roman" w:hAnsiTheme="majorHAnsi" w:cs="Times New Roman"/>
          <w:b/>
          <w:lang w:eastAsia="cs-CZ"/>
        </w:rPr>
        <w:t>státní službě:</w:t>
      </w:r>
    </w:p>
    <w:p w14:paraId="1C804054" w14:textId="393EEFC3" w:rsidR="001F4FE4" w:rsidRPr="001F4FE4" w:rsidRDefault="006B68F9" w:rsidP="001F4FE4">
      <w:pPr>
        <w:spacing w:before="120" w:after="120" w:line="240" w:lineRule="auto"/>
        <w:jc w:val="both"/>
        <w:rPr>
          <w:rFonts w:asciiTheme="majorHAnsi" w:eastAsia="Times New Roman" w:hAnsiTheme="majorHAnsi" w:cs="Times New Roman"/>
          <w:lang w:eastAsia="cs-CZ"/>
        </w:rPr>
      </w:pPr>
      <w:r w:rsidRPr="006B68F9">
        <w:rPr>
          <w:rFonts w:asciiTheme="majorHAnsi" w:eastAsia="Times New Roman" w:hAnsiTheme="majorHAnsi" w:cs="Times New Roman"/>
          <w:lang w:eastAsia="cs-CZ"/>
        </w:rPr>
        <w:t>V případě řádné omluvy žadatele z účasti na pohovoru mu může být stanoven náhradní termín pouze se souhlasem služebního orgánu, pokud provedení pohovoru v náhradním termínu nebrání řádnému plnění úkolů služebního úřadu.</w:t>
      </w:r>
    </w:p>
    <w:p w14:paraId="7F308EC9" w14:textId="77777777"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B706A" w14:textId="77777777" w:rsidR="00F402F5" w:rsidRDefault="00F402F5">
      <w:pPr>
        <w:spacing w:after="0" w:line="240" w:lineRule="auto"/>
      </w:pPr>
      <w:r>
        <w:separator/>
      </w:r>
    </w:p>
  </w:endnote>
  <w:endnote w:type="continuationSeparator" w:id="0">
    <w:p w14:paraId="67068528" w14:textId="77777777" w:rsidR="00F402F5" w:rsidRDefault="00F4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8B9C" w14:textId="77777777" w:rsidR="001873E3" w:rsidRDefault="008756AB">
    <w:pPr>
      <w:pStyle w:val="Zpat"/>
      <w:jc w:val="center"/>
    </w:pPr>
  </w:p>
  <w:p w14:paraId="5572BE02" w14:textId="77777777" w:rsidR="001873E3" w:rsidRDefault="00875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95D73" w14:textId="77777777" w:rsidR="00F402F5" w:rsidRDefault="00F402F5">
      <w:pPr>
        <w:spacing w:after="0" w:line="240" w:lineRule="auto"/>
      </w:pPr>
      <w:r>
        <w:separator/>
      </w:r>
    </w:p>
  </w:footnote>
  <w:footnote w:type="continuationSeparator" w:id="0">
    <w:p w14:paraId="0645827D" w14:textId="77777777" w:rsidR="00F402F5" w:rsidRDefault="00F402F5">
      <w:pPr>
        <w:spacing w:after="0" w:line="240" w:lineRule="auto"/>
      </w:pPr>
      <w:r>
        <w:continuationSeparator/>
      </w:r>
    </w:p>
  </w:footnote>
  <w:footnote w:id="1">
    <w:p w14:paraId="28046A55" w14:textId="6936AF06"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A7331A">
        <w:rPr>
          <w:rFonts w:asciiTheme="majorHAnsi" w:hAnsiTheme="majorHAnsi"/>
          <w:i/>
        </w:rPr>
        <w:t xml:space="preserve">    </w:t>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14:paraId="4C7018B8" w14:textId="2F29E594"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717831">
        <w:rPr>
          <w:rFonts w:asciiTheme="majorHAnsi" w:hAnsiTheme="majorHAnsi"/>
          <w:i/>
          <w:iCs/>
          <w:sz w:val="18"/>
          <w:szCs w:val="18"/>
        </w:rPr>
        <w:t>.</w:t>
      </w:r>
    </w:p>
  </w:footnote>
  <w:footnote w:id="3">
    <w:p w14:paraId="483B4DE9" w14:textId="452B6B57" w:rsidR="001021F2" w:rsidRDefault="001021F2" w:rsidP="001021F2">
      <w:pPr>
        <w:pStyle w:val="Textpoznpodarou"/>
        <w:ind w:left="284" w:hanging="284"/>
        <w:jc w:val="both"/>
      </w:pPr>
      <w:r w:rsidRPr="00343610">
        <w:rPr>
          <w:iCs/>
          <w:sz w:val="18"/>
          <w:szCs w:val="18"/>
        </w:rPr>
        <w:footnoteRef/>
      </w:r>
      <w:r>
        <w:t xml:space="preserve"> </w:t>
      </w:r>
      <w:r w:rsidR="00343610">
        <w:t xml:space="preserve"> </w:t>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14:paraId="5E7B04FE" w14:textId="59B8528C" w:rsidR="000A5121" w:rsidRPr="00343610" w:rsidRDefault="000A5121" w:rsidP="00343610">
      <w:pPr>
        <w:pStyle w:val="Textpoznpodarou"/>
        <w:ind w:left="284" w:hanging="284"/>
        <w:jc w:val="both"/>
        <w:rPr>
          <w:rFonts w:asciiTheme="majorHAnsi" w:hAnsiTheme="majorHAnsi"/>
          <w:i/>
          <w:iCs/>
          <w:sz w:val="18"/>
          <w:szCs w:val="18"/>
        </w:rPr>
      </w:pPr>
      <w:r w:rsidRPr="00343610">
        <w:rPr>
          <w:iCs/>
          <w:sz w:val="18"/>
          <w:szCs w:val="18"/>
        </w:rPr>
        <w:footnoteRef/>
      </w:r>
      <w:r w:rsidRPr="00343610">
        <w:rPr>
          <w:iCs/>
          <w:sz w:val="18"/>
          <w:szCs w:val="18"/>
        </w:rPr>
        <w:t xml:space="preserve"> </w:t>
      </w:r>
      <w:r w:rsidR="00A7331A" w:rsidRPr="00343610">
        <w:rPr>
          <w:iCs/>
          <w:sz w:val="18"/>
          <w:szCs w:val="18"/>
        </w:rPr>
        <w:t xml:space="preserve"> </w:t>
      </w:r>
      <w:r w:rsidRPr="00343610">
        <w:rPr>
          <w:rFonts w:asciiTheme="majorHAnsi" w:hAnsiTheme="majorHAnsi"/>
          <w:i/>
          <w:iCs/>
          <w:sz w:val="18"/>
          <w:szCs w:val="18"/>
        </w:rPr>
        <w:t>Písemné čestné prohlášení tvoří přílohu č. 2 tohoto oznámení</w:t>
      </w:r>
      <w:r w:rsidR="001F589F" w:rsidRPr="00343610">
        <w:rPr>
          <w:rFonts w:asciiTheme="majorHAnsi" w:hAnsiTheme="majorHAnsi"/>
          <w:i/>
          <w:iCs/>
          <w:sz w:val="18"/>
          <w:szCs w:val="18"/>
        </w:rPr>
        <w:t>.</w:t>
      </w:r>
    </w:p>
  </w:footnote>
  <w:footnote w:id="5">
    <w:p w14:paraId="255FCD58" w14:textId="1E0DA16A"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270696">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D61488A"/>
    <w:multiLevelType w:val="hybridMultilevel"/>
    <w:tmpl w:val="8174E158"/>
    <w:lvl w:ilvl="0" w:tplc="3EC20FA2">
      <w:numFmt w:val="bullet"/>
      <w:lvlText w:val="-"/>
      <w:lvlJc w:val="left"/>
      <w:pPr>
        <w:ind w:left="1500" w:hanging="360"/>
      </w:pPr>
      <w:rPr>
        <w:rFonts w:ascii="Cambria" w:eastAsia="Times New Roman" w:hAnsi="Cambri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C24D16"/>
    <w:multiLevelType w:val="hybridMultilevel"/>
    <w:tmpl w:val="1562AEEA"/>
    <w:lvl w:ilvl="0" w:tplc="F190CEC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6CB442A"/>
    <w:multiLevelType w:val="hybridMultilevel"/>
    <w:tmpl w:val="1D70C15C"/>
    <w:lvl w:ilvl="0" w:tplc="AF387522">
      <w:start w:val="7"/>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6"/>
  </w:num>
  <w:num w:numId="3">
    <w:abstractNumId w:val="19"/>
  </w:num>
  <w:num w:numId="4">
    <w:abstractNumId w:val="18"/>
  </w:num>
  <w:num w:numId="5">
    <w:abstractNumId w:val="28"/>
  </w:num>
  <w:num w:numId="6">
    <w:abstractNumId w:val="4"/>
  </w:num>
  <w:num w:numId="7">
    <w:abstractNumId w:val="3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
  </w:num>
  <w:num w:numId="11">
    <w:abstractNumId w:val="11"/>
  </w:num>
  <w:num w:numId="12">
    <w:abstractNumId w:val="12"/>
  </w:num>
  <w:num w:numId="13">
    <w:abstractNumId w:val="15"/>
  </w:num>
  <w:num w:numId="14">
    <w:abstractNumId w:val="3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3"/>
  </w:num>
  <w:num w:numId="19">
    <w:abstractNumId w:val="6"/>
  </w:num>
  <w:num w:numId="20">
    <w:abstractNumId w:val="7"/>
  </w:num>
  <w:num w:numId="21">
    <w:abstractNumId w:val="25"/>
  </w:num>
  <w:num w:numId="22">
    <w:abstractNumId w:val="1"/>
  </w:num>
  <w:num w:numId="2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29"/>
  </w:num>
  <w:num w:numId="29">
    <w:abstractNumId w:val="31"/>
  </w:num>
  <w:num w:numId="30">
    <w:abstractNumId w:val="10"/>
  </w:num>
  <w:num w:numId="3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 w:numId="35">
    <w:abstractNumId w:val="16"/>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1"/>
  </w:num>
  <w:num w:numId="40">
    <w:abstractNumId w:val="2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47EFB"/>
    <w:rsid w:val="00050B8C"/>
    <w:rsid w:val="000539A9"/>
    <w:rsid w:val="0005707D"/>
    <w:rsid w:val="0006197A"/>
    <w:rsid w:val="0006351D"/>
    <w:rsid w:val="00065090"/>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49C6"/>
    <w:rsid w:val="0009642B"/>
    <w:rsid w:val="000A178A"/>
    <w:rsid w:val="000A1C43"/>
    <w:rsid w:val="000A1C82"/>
    <w:rsid w:val="000A25B5"/>
    <w:rsid w:val="000A285F"/>
    <w:rsid w:val="000A3A71"/>
    <w:rsid w:val="000A512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1F2"/>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72E61"/>
    <w:rsid w:val="00175627"/>
    <w:rsid w:val="00176B6A"/>
    <w:rsid w:val="00181DB3"/>
    <w:rsid w:val="00181ED5"/>
    <w:rsid w:val="00183604"/>
    <w:rsid w:val="00183683"/>
    <w:rsid w:val="00183D21"/>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589F"/>
    <w:rsid w:val="001F67DC"/>
    <w:rsid w:val="001F767C"/>
    <w:rsid w:val="00200424"/>
    <w:rsid w:val="00203943"/>
    <w:rsid w:val="002053EC"/>
    <w:rsid w:val="00206AC9"/>
    <w:rsid w:val="00206D9D"/>
    <w:rsid w:val="0020761C"/>
    <w:rsid w:val="00216133"/>
    <w:rsid w:val="00216AE7"/>
    <w:rsid w:val="00216E5C"/>
    <w:rsid w:val="002213BF"/>
    <w:rsid w:val="0022291E"/>
    <w:rsid w:val="00222E6E"/>
    <w:rsid w:val="0022520B"/>
    <w:rsid w:val="0022526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0696"/>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07F08"/>
    <w:rsid w:val="0031065B"/>
    <w:rsid w:val="00310F1A"/>
    <w:rsid w:val="0031111D"/>
    <w:rsid w:val="003137B3"/>
    <w:rsid w:val="00316B72"/>
    <w:rsid w:val="00320BC5"/>
    <w:rsid w:val="003210F5"/>
    <w:rsid w:val="0032251F"/>
    <w:rsid w:val="003227C9"/>
    <w:rsid w:val="00323018"/>
    <w:rsid w:val="00323E75"/>
    <w:rsid w:val="00324FCA"/>
    <w:rsid w:val="00324FD9"/>
    <w:rsid w:val="0032510F"/>
    <w:rsid w:val="00325565"/>
    <w:rsid w:val="003256F3"/>
    <w:rsid w:val="00326295"/>
    <w:rsid w:val="003263FD"/>
    <w:rsid w:val="00326DF6"/>
    <w:rsid w:val="00330CFE"/>
    <w:rsid w:val="003358AC"/>
    <w:rsid w:val="00340BA0"/>
    <w:rsid w:val="00343610"/>
    <w:rsid w:val="00347DB4"/>
    <w:rsid w:val="0035070C"/>
    <w:rsid w:val="00352B7F"/>
    <w:rsid w:val="003572F4"/>
    <w:rsid w:val="003574E5"/>
    <w:rsid w:val="003619B1"/>
    <w:rsid w:val="00361C02"/>
    <w:rsid w:val="00363545"/>
    <w:rsid w:val="00363D38"/>
    <w:rsid w:val="00363F43"/>
    <w:rsid w:val="00365EBD"/>
    <w:rsid w:val="00366126"/>
    <w:rsid w:val="00366A81"/>
    <w:rsid w:val="00367C2F"/>
    <w:rsid w:val="00367E1C"/>
    <w:rsid w:val="00375300"/>
    <w:rsid w:val="0038166C"/>
    <w:rsid w:val="0038276E"/>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1C82"/>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3606"/>
    <w:rsid w:val="003E5270"/>
    <w:rsid w:val="003E5881"/>
    <w:rsid w:val="003E77FC"/>
    <w:rsid w:val="003E79B3"/>
    <w:rsid w:val="003F0710"/>
    <w:rsid w:val="003F085F"/>
    <w:rsid w:val="003F18FF"/>
    <w:rsid w:val="003F1BB4"/>
    <w:rsid w:val="003F3DA1"/>
    <w:rsid w:val="003F48F3"/>
    <w:rsid w:val="003F4A87"/>
    <w:rsid w:val="003F5FAD"/>
    <w:rsid w:val="003F6DC7"/>
    <w:rsid w:val="003F76A8"/>
    <w:rsid w:val="004014AD"/>
    <w:rsid w:val="00401E3F"/>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1C4"/>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3E15"/>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97FFC"/>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5F7E8B"/>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9D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8F9"/>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36BD"/>
    <w:rsid w:val="007141BD"/>
    <w:rsid w:val="00714299"/>
    <w:rsid w:val="00717831"/>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57F2D"/>
    <w:rsid w:val="00761A4E"/>
    <w:rsid w:val="00761BA3"/>
    <w:rsid w:val="00766A65"/>
    <w:rsid w:val="0076761A"/>
    <w:rsid w:val="00772061"/>
    <w:rsid w:val="00773BE4"/>
    <w:rsid w:val="00774649"/>
    <w:rsid w:val="007776F8"/>
    <w:rsid w:val="0077787A"/>
    <w:rsid w:val="00780844"/>
    <w:rsid w:val="00781C66"/>
    <w:rsid w:val="00783162"/>
    <w:rsid w:val="007855C1"/>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2C71"/>
    <w:rsid w:val="007C396D"/>
    <w:rsid w:val="007C48A7"/>
    <w:rsid w:val="007C69CE"/>
    <w:rsid w:val="007D4542"/>
    <w:rsid w:val="007D456E"/>
    <w:rsid w:val="007D4FF5"/>
    <w:rsid w:val="007D6252"/>
    <w:rsid w:val="007D6722"/>
    <w:rsid w:val="007E1955"/>
    <w:rsid w:val="007E22B5"/>
    <w:rsid w:val="007E4C34"/>
    <w:rsid w:val="007F01DF"/>
    <w:rsid w:val="007F242A"/>
    <w:rsid w:val="007F3673"/>
    <w:rsid w:val="007F43F2"/>
    <w:rsid w:val="008003CF"/>
    <w:rsid w:val="00802CA8"/>
    <w:rsid w:val="00803F1B"/>
    <w:rsid w:val="0080433B"/>
    <w:rsid w:val="00810621"/>
    <w:rsid w:val="008114FF"/>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0EFC"/>
    <w:rsid w:val="008517AB"/>
    <w:rsid w:val="008530BD"/>
    <w:rsid w:val="00854004"/>
    <w:rsid w:val="008547D8"/>
    <w:rsid w:val="008554AF"/>
    <w:rsid w:val="008557CE"/>
    <w:rsid w:val="00856192"/>
    <w:rsid w:val="00856301"/>
    <w:rsid w:val="00856760"/>
    <w:rsid w:val="008572CC"/>
    <w:rsid w:val="00862E95"/>
    <w:rsid w:val="00864105"/>
    <w:rsid w:val="00871ABA"/>
    <w:rsid w:val="00873F2A"/>
    <w:rsid w:val="00874971"/>
    <w:rsid w:val="008756AB"/>
    <w:rsid w:val="0088132E"/>
    <w:rsid w:val="00882D2F"/>
    <w:rsid w:val="00884908"/>
    <w:rsid w:val="008864D4"/>
    <w:rsid w:val="008865FE"/>
    <w:rsid w:val="00887D1F"/>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035C"/>
    <w:rsid w:val="008C16ED"/>
    <w:rsid w:val="008C2075"/>
    <w:rsid w:val="008C54AF"/>
    <w:rsid w:val="008C71D6"/>
    <w:rsid w:val="008D0966"/>
    <w:rsid w:val="008D455F"/>
    <w:rsid w:val="008D47F6"/>
    <w:rsid w:val="008D495D"/>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271"/>
    <w:rsid w:val="00935897"/>
    <w:rsid w:val="00937BB6"/>
    <w:rsid w:val="00940691"/>
    <w:rsid w:val="00941A29"/>
    <w:rsid w:val="00943064"/>
    <w:rsid w:val="00945FE5"/>
    <w:rsid w:val="0095222D"/>
    <w:rsid w:val="009549C3"/>
    <w:rsid w:val="009557ED"/>
    <w:rsid w:val="00960DB8"/>
    <w:rsid w:val="009621BD"/>
    <w:rsid w:val="009644D3"/>
    <w:rsid w:val="0096457C"/>
    <w:rsid w:val="009663CC"/>
    <w:rsid w:val="00972E3A"/>
    <w:rsid w:val="00981FC2"/>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1F1D"/>
    <w:rsid w:val="009F4981"/>
    <w:rsid w:val="009F50B6"/>
    <w:rsid w:val="009F5890"/>
    <w:rsid w:val="009F64A5"/>
    <w:rsid w:val="00A00697"/>
    <w:rsid w:val="00A01DDD"/>
    <w:rsid w:val="00A06135"/>
    <w:rsid w:val="00A07F8D"/>
    <w:rsid w:val="00A1075F"/>
    <w:rsid w:val="00A11AA9"/>
    <w:rsid w:val="00A13295"/>
    <w:rsid w:val="00A16083"/>
    <w:rsid w:val="00A175B6"/>
    <w:rsid w:val="00A2029C"/>
    <w:rsid w:val="00A2137C"/>
    <w:rsid w:val="00A213A4"/>
    <w:rsid w:val="00A21404"/>
    <w:rsid w:val="00A21BCF"/>
    <w:rsid w:val="00A22A50"/>
    <w:rsid w:val="00A23527"/>
    <w:rsid w:val="00A26A81"/>
    <w:rsid w:val="00A275A5"/>
    <w:rsid w:val="00A27F6D"/>
    <w:rsid w:val="00A31505"/>
    <w:rsid w:val="00A366E2"/>
    <w:rsid w:val="00A3676B"/>
    <w:rsid w:val="00A3684D"/>
    <w:rsid w:val="00A377D0"/>
    <w:rsid w:val="00A411C9"/>
    <w:rsid w:val="00A44BC0"/>
    <w:rsid w:val="00A46501"/>
    <w:rsid w:val="00A5094F"/>
    <w:rsid w:val="00A5139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31A"/>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9F0"/>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0511"/>
    <w:rsid w:val="00AF187D"/>
    <w:rsid w:val="00AF2E22"/>
    <w:rsid w:val="00AF3B8B"/>
    <w:rsid w:val="00AF3C94"/>
    <w:rsid w:val="00AF4DC3"/>
    <w:rsid w:val="00AF50CC"/>
    <w:rsid w:val="00AF69FA"/>
    <w:rsid w:val="00B00C3C"/>
    <w:rsid w:val="00B00E2D"/>
    <w:rsid w:val="00B02326"/>
    <w:rsid w:val="00B02D48"/>
    <w:rsid w:val="00B04822"/>
    <w:rsid w:val="00B05E83"/>
    <w:rsid w:val="00B10697"/>
    <w:rsid w:val="00B1386E"/>
    <w:rsid w:val="00B139D7"/>
    <w:rsid w:val="00B13EA2"/>
    <w:rsid w:val="00B14AD6"/>
    <w:rsid w:val="00B203CC"/>
    <w:rsid w:val="00B23FC8"/>
    <w:rsid w:val="00B2453D"/>
    <w:rsid w:val="00B33FDF"/>
    <w:rsid w:val="00B3671A"/>
    <w:rsid w:val="00B406D7"/>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97A27"/>
    <w:rsid w:val="00BA13F1"/>
    <w:rsid w:val="00BA50C3"/>
    <w:rsid w:val="00BA5259"/>
    <w:rsid w:val="00BA789A"/>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07F4C"/>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5EBF"/>
    <w:rsid w:val="00C56FD6"/>
    <w:rsid w:val="00C60394"/>
    <w:rsid w:val="00C607BA"/>
    <w:rsid w:val="00C6657F"/>
    <w:rsid w:val="00C71423"/>
    <w:rsid w:val="00C71D2E"/>
    <w:rsid w:val="00C805CB"/>
    <w:rsid w:val="00C805DD"/>
    <w:rsid w:val="00C817D4"/>
    <w:rsid w:val="00C829F2"/>
    <w:rsid w:val="00C833F3"/>
    <w:rsid w:val="00C8580D"/>
    <w:rsid w:val="00C92035"/>
    <w:rsid w:val="00C933C4"/>
    <w:rsid w:val="00C948AD"/>
    <w:rsid w:val="00C971F3"/>
    <w:rsid w:val="00CA0A50"/>
    <w:rsid w:val="00CA1BA0"/>
    <w:rsid w:val="00CA30DC"/>
    <w:rsid w:val="00CA4642"/>
    <w:rsid w:val="00CA5F91"/>
    <w:rsid w:val="00CA7E0A"/>
    <w:rsid w:val="00CB638D"/>
    <w:rsid w:val="00CC0259"/>
    <w:rsid w:val="00CC5BA1"/>
    <w:rsid w:val="00CC7BF9"/>
    <w:rsid w:val="00CD0E1F"/>
    <w:rsid w:val="00CD78A5"/>
    <w:rsid w:val="00CD7C4F"/>
    <w:rsid w:val="00CE0DB4"/>
    <w:rsid w:val="00CE26ED"/>
    <w:rsid w:val="00CE3CB1"/>
    <w:rsid w:val="00CE6DE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34FA0"/>
    <w:rsid w:val="00D360BF"/>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3F0B"/>
    <w:rsid w:val="00D8571C"/>
    <w:rsid w:val="00D86872"/>
    <w:rsid w:val="00D90735"/>
    <w:rsid w:val="00D90A33"/>
    <w:rsid w:val="00D923E3"/>
    <w:rsid w:val="00D9284A"/>
    <w:rsid w:val="00D95C4F"/>
    <w:rsid w:val="00DB216B"/>
    <w:rsid w:val="00DB7E2E"/>
    <w:rsid w:val="00DC0DD7"/>
    <w:rsid w:val="00DC1B01"/>
    <w:rsid w:val="00DC5AEE"/>
    <w:rsid w:val="00DD13A7"/>
    <w:rsid w:val="00DD42FB"/>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1172"/>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56"/>
    <w:rsid w:val="00EB1632"/>
    <w:rsid w:val="00EB239C"/>
    <w:rsid w:val="00EB3F0B"/>
    <w:rsid w:val="00EB66FC"/>
    <w:rsid w:val="00EC1DCD"/>
    <w:rsid w:val="00EC20F8"/>
    <w:rsid w:val="00EC298B"/>
    <w:rsid w:val="00EC35AF"/>
    <w:rsid w:val="00EC39A3"/>
    <w:rsid w:val="00EC4254"/>
    <w:rsid w:val="00EC48DE"/>
    <w:rsid w:val="00ED0B7A"/>
    <w:rsid w:val="00ED116B"/>
    <w:rsid w:val="00ED25B5"/>
    <w:rsid w:val="00ED2C7F"/>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4C0B"/>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295A"/>
    <w:rsid w:val="00FA45A0"/>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0B09"/>
    <w:rsid w:val="00FD2D45"/>
    <w:rsid w:val="00FD3CFA"/>
    <w:rsid w:val="00FD5CB1"/>
    <w:rsid w:val="00FD5D3E"/>
    <w:rsid w:val="00FD6454"/>
    <w:rsid w:val="00FE070D"/>
    <w:rsid w:val="00FE0AF1"/>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859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52B5-8F90-437A-AA32-5B7D1C09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2655</Words>
  <Characters>15670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2025-01-27T15:28:00Z</dcterms:created>
  <dcterms:modified xsi:type="dcterms:W3CDTF">2026-05-19T11:20:00Z</dcterms:modified>
</cp:coreProperties>
</file>