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57D47">
        <w:rPr>
          <w:rFonts w:asciiTheme="majorHAnsi" w:hAnsiTheme="majorHAnsi" w:cs="Times New Roman"/>
        </w:rPr>
        <w:t xml:space="preserve"> </w:t>
      </w:r>
      <w:r w:rsidR="006C5957">
        <w:rPr>
          <w:rFonts w:asciiTheme="majorHAnsi" w:hAnsiTheme="majorHAnsi" w:cs="Times New Roman"/>
        </w:rPr>
        <w:t>13</w:t>
      </w:r>
      <w:r w:rsidR="000B0F4A">
        <w:rPr>
          <w:rFonts w:asciiTheme="majorHAnsi" w:hAnsiTheme="majorHAnsi" w:cs="Times New Roman"/>
        </w:rPr>
        <w:t xml:space="preserve">. </w:t>
      </w:r>
      <w:r w:rsidR="006C5957">
        <w:rPr>
          <w:rFonts w:asciiTheme="majorHAnsi" w:hAnsiTheme="majorHAnsi" w:cs="Times New Roman"/>
        </w:rPr>
        <w:t>května</w:t>
      </w:r>
      <w:r w:rsidR="004C2CC7">
        <w:rPr>
          <w:rFonts w:asciiTheme="majorHAnsi" w:hAnsiTheme="majorHAnsi" w:cs="Times New Roman"/>
        </w:rPr>
        <w:t xml:space="preserve"> 202</w:t>
      </w:r>
      <w:r w:rsidR="006C5957">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A65C52">
        <w:rPr>
          <w:rFonts w:asciiTheme="majorHAnsi" w:hAnsiTheme="majorHAnsi" w:cs="Times New Roman"/>
        </w:rPr>
        <w:t>8</w:t>
      </w:r>
      <w:r w:rsidR="004F630F">
        <w:rPr>
          <w:rFonts w:asciiTheme="majorHAnsi" w:hAnsiTheme="majorHAnsi" w:cs="Times New Roman"/>
        </w:rPr>
        <w:t>79</w:t>
      </w:r>
      <w:r w:rsidRPr="004F522B">
        <w:rPr>
          <w:rFonts w:asciiTheme="majorHAnsi" w:hAnsiTheme="majorHAnsi" w:cs="Times New Roman"/>
        </w:rPr>
        <w:t>-</w:t>
      </w:r>
      <w:r w:rsidR="00F3341B">
        <w:rPr>
          <w:rFonts w:asciiTheme="majorHAnsi" w:hAnsiTheme="majorHAnsi" w:cs="Times New Roman"/>
        </w:rPr>
        <w:t>8</w:t>
      </w:r>
      <w:r w:rsidR="00BD7D67">
        <w:rPr>
          <w:rFonts w:asciiTheme="majorHAnsi" w:hAnsiTheme="majorHAnsi" w:cs="Times New Roman"/>
        </w:rPr>
        <w:t>/202</w:t>
      </w:r>
      <w:r w:rsidR="004F630F">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6C5957">
        <w:rPr>
          <w:rFonts w:asciiTheme="majorHAnsi" w:hAnsiTheme="majorHAnsi" w:cs="Times New Roman"/>
          <w:b/>
          <w:color w:val="C00000"/>
        </w:rPr>
        <w:t>1</w:t>
      </w:r>
      <w:r w:rsidR="00F3341B">
        <w:rPr>
          <w:rFonts w:asciiTheme="majorHAnsi" w:hAnsiTheme="majorHAnsi" w:cs="Times New Roman"/>
          <w:b/>
          <w:color w:val="C00000"/>
        </w:rPr>
        <w:t>4</w:t>
      </w:r>
      <w:r w:rsidR="000B0F4A">
        <w:rPr>
          <w:rFonts w:asciiTheme="majorHAnsi" w:hAnsiTheme="majorHAnsi" w:cs="Times New Roman"/>
          <w:b/>
          <w:color w:val="C00000"/>
        </w:rPr>
        <w:t xml:space="preserve">. </w:t>
      </w:r>
      <w:r w:rsidR="006C5957">
        <w:rPr>
          <w:rFonts w:asciiTheme="majorHAnsi" w:hAnsiTheme="majorHAnsi" w:cs="Times New Roman"/>
          <w:b/>
          <w:color w:val="C00000"/>
        </w:rPr>
        <w:t>května</w:t>
      </w:r>
      <w:r w:rsidR="009F5890">
        <w:rPr>
          <w:rFonts w:asciiTheme="majorHAnsi" w:hAnsiTheme="majorHAnsi" w:cs="Times New Roman"/>
          <w:b/>
          <w:color w:val="C00000"/>
        </w:rPr>
        <w:t xml:space="preserve"> 202</w:t>
      </w:r>
      <w:r w:rsidR="006C5957">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4F630F" w:rsidRPr="004F630F">
        <w:rPr>
          <w:rFonts w:asciiTheme="majorHAnsi" w:eastAsia="Times New Roman" w:hAnsiTheme="majorHAnsi" w:cs="Times New Roman"/>
          <w:b/>
          <w:bCs/>
          <w:color w:val="C00000"/>
          <w:lang w:eastAsia="cs-CZ"/>
        </w:rPr>
        <w:t>ministerský rada oddělení realizace osobních výdajů odboru účetnictví</w:t>
      </w:r>
      <w:r w:rsidR="004F630F">
        <w:rPr>
          <w:rFonts w:asciiTheme="majorHAnsi" w:eastAsia="Times New Roman" w:hAnsiTheme="majorHAnsi" w:cs="Times New Roman"/>
          <w:b/>
          <w:bCs/>
          <w:color w:val="C00000"/>
          <w:lang w:eastAsia="cs-CZ"/>
        </w:rPr>
        <w:t xml:space="preserve"> </w:t>
      </w:r>
      <w:r w:rsidR="00A65C52">
        <w:rPr>
          <w:rFonts w:asciiTheme="majorHAnsi" w:eastAsia="Times New Roman" w:hAnsiTheme="majorHAnsi" w:cs="Times New Roman"/>
          <w:b/>
          <w:bCs/>
          <w:color w:val="C00000"/>
          <w:lang w:eastAsia="cs-CZ"/>
        </w:rPr>
        <w:t>s</w:t>
      </w:r>
      <w:r w:rsidR="00A65C52" w:rsidRPr="0099099B">
        <w:rPr>
          <w:rFonts w:asciiTheme="majorHAnsi" w:eastAsia="Times New Roman" w:hAnsiTheme="majorHAnsi" w:cs="Times New Roman"/>
          <w:b/>
          <w:bCs/>
          <w:color w:val="C00000"/>
          <w:lang w:eastAsia="cs-CZ"/>
        </w:rPr>
        <w:t xml:space="preserve">ekce ekonomické Ministerstva obrany </w:t>
      </w:r>
      <w:r w:rsidR="00A65C52" w:rsidRPr="003E5881">
        <w:rPr>
          <w:rFonts w:asciiTheme="majorHAnsi" w:eastAsia="Times New Roman" w:hAnsiTheme="majorHAnsi" w:cs="Times New Roman"/>
          <w:b/>
          <w:bCs/>
          <w:color w:val="C00000"/>
          <w:lang w:eastAsia="cs-CZ"/>
        </w:rPr>
        <w:t>(</w:t>
      </w:r>
      <w:proofErr w:type="spellStart"/>
      <w:r w:rsidR="00A65C52" w:rsidRPr="003E5881">
        <w:rPr>
          <w:rFonts w:asciiTheme="majorHAnsi" w:eastAsia="Times New Roman" w:hAnsiTheme="majorHAnsi" w:cs="Times New Roman"/>
          <w:b/>
          <w:bCs/>
          <w:color w:val="C00000"/>
          <w:lang w:eastAsia="cs-CZ"/>
        </w:rPr>
        <w:t>extID</w:t>
      </w:r>
      <w:proofErr w:type="spellEnd"/>
      <w:r w:rsidR="00A65C52" w:rsidRPr="003E5881">
        <w:rPr>
          <w:rFonts w:asciiTheme="majorHAnsi" w:eastAsia="Times New Roman" w:hAnsiTheme="majorHAnsi" w:cs="Times New Roman"/>
          <w:b/>
          <w:bCs/>
          <w:color w:val="C00000"/>
          <w:lang w:eastAsia="cs-CZ"/>
        </w:rPr>
        <w:t> 0000 8201 0</w:t>
      </w:r>
      <w:r w:rsidR="00A65C52">
        <w:rPr>
          <w:rFonts w:asciiTheme="majorHAnsi" w:eastAsia="Times New Roman" w:hAnsiTheme="majorHAnsi" w:cs="Times New Roman"/>
          <w:b/>
          <w:bCs/>
          <w:color w:val="C00000"/>
          <w:lang w:eastAsia="cs-CZ"/>
        </w:rPr>
        <w:t>3</w:t>
      </w:r>
      <w:r w:rsidR="004F630F">
        <w:rPr>
          <w:rFonts w:asciiTheme="majorHAnsi" w:eastAsia="Times New Roman" w:hAnsiTheme="majorHAnsi" w:cs="Times New Roman"/>
          <w:b/>
          <w:bCs/>
          <w:color w:val="C00000"/>
          <w:lang w:eastAsia="cs-CZ"/>
        </w:rPr>
        <w:t>5</w:t>
      </w:r>
      <w:r w:rsidR="00A65C52">
        <w:rPr>
          <w:rFonts w:asciiTheme="majorHAnsi" w:eastAsia="Times New Roman" w:hAnsiTheme="majorHAnsi" w:cs="Times New Roman"/>
          <w:b/>
          <w:bCs/>
          <w:color w:val="C00000"/>
          <w:lang w:eastAsia="cs-CZ"/>
        </w:rPr>
        <w:t>0</w:t>
      </w:r>
      <w:r w:rsidR="00A65C52"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8E610A" w:rsidRDefault="008E610A" w:rsidP="008E610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6C5957">
        <w:rPr>
          <w:rFonts w:asciiTheme="majorHAnsi" w:hAnsiTheme="majorHAnsi" w:cs="Times New Roman"/>
        </w:rPr>
        <w:br/>
      </w:r>
      <w:r>
        <w:rPr>
          <w:rFonts w:asciiTheme="majorHAnsi" w:hAnsiTheme="majorHAnsi" w:cs="Times New Roman"/>
          <w:b/>
        </w:rPr>
        <w:t>Finance</w:t>
      </w:r>
      <w:r w:rsidRPr="007D2EFE">
        <w:rPr>
          <w:rFonts w:asciiTheme="majorHAnsi" w:hAnsiTheme="majorHAnsi" w:cs="Times New Roman"/>
          <w:b/>
        </w:rPr>
        <w:t xml:space="preserve"> (č.</w:t>
      </w:r>
      <w:r>
        <w:rPr>
          <w:rFonts w:asciiTheme="majorHAnsi" w:hAnsiTheme="majorHAnsi" w:cs="Times New Roman"/>
          <w:b/>
        </w:rPr>
        <w:t> 1)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Tvorba systému financování v jednotlivých oblastech financování rezortu obrany.</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tvorbě koncepce financování v oblasti platů, souvisejícího pojistného a osobních výdajů.</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Zpracování re</w:t>
      </w:r>
      <w:r w:rsidR="006C5957">
        <w:rPr>
          <w:rFonts w:asciiTheme="majorHAnsi" w:hAnsiTheme="majorHAnsi" w:cs="Times New Roman"/>
        </w:rPr>
        <w:t>z</w:t>
      </w:r>
      <w:r w:rsidRPr="004F630F">
        <w:rPr>
          <w:rFonts w:asciiTheme="majorHAnsi" w:hAnsiTheme="majorHAnsi" w:cs="Times New Roman"/>
        </w:rPr>
        <w:t>ortní metodiky pro koordinaci procesu financování v oblasti platů, souvisejícího pojistného a osobních výdajů.</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koncepci dlouhodobého rozvoje automatizovaného zpracování platů zaměstnancům a</w:t>
      </w:r>
      <w:r>
        <w:rPr>
          <w:rFonts w:asciiTheme="majorHAnsi" w:hAnsiTheme="majorHAnsi" w:cs="Times New Roman"/>
        </w:rPr>
        <w:t> </w:t>
      </w:r>
      <w:r w:rsidRPr="004F630F">
        <w:rPr>
          <w:rFonts w:asciiTheme="majorHAnsi" w:hAnsiTheme="majorHAnsi" w:cs="Times New Roman"/>
        </w:rPr>
        <w:t>dalších peněžních plnění fyzickým osobám v</w:t>
      </w:r>
      <w:r>
        <w:rPr>
          <w:rFonts w:asciiTheme="majorHAnsi" w:hAnsiTheme="majorHAnsi" w:cs="Times New Roman"/>
        </w:rPr>
        <w:t> organizační složce státu</w:t>
      </w:r>
      <w:r w:rsidRPr="004F630F">
        <w:rPr>
          <w:rFonts w:asciiTheme="majorHAnsi" w:hAnsiTheme="majorHAnsi" w:cs="Times New Roman"/>
        </w:rPr>
        <w:t xml:space="preserve"> MO.</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metodickém řízení oblasti finančního zabezpečení osob v EIS (ISSP).</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řešení Hot – line v oblasti zabezpečení osob.</w:t>
      </w:r>
    </w:p>
    <w:p w:rsidR="0049691E" w:rsidRPr="004F630F" w:rsidRDefault="004F630F" w:rsidP="000300AC">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Aplikace ochrany osobních údajů v příslušných subsystémech EIS a při manipulaci s nimi.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6C5957">
        <w:rPr>
          <w:rFonts w:ascii="Cambria" w:hAnsi="Cambria" w:cs="Cambria"/>
          <w:b/>
          <w:bCs/>
          <w:color w:val="000000"/>
        </w:rPr>
        <w:t>35 080</w:t>
      </w:r>
      <w:r w:rsidR="006C5957" w:rsidRPr="006B3610">
        <w:rPr>
          <w:rFonts w:ascii="Cambria" w:hAnsi="Cambria" w:cs="Cambria"/>
          <w:b/>
          <w:bCs/>
          <w:color w:val="000000"/>
        </w:rPr>
        <w:t xml:space="preserve"> Kč do </w:t>
      </w:r>
      <w:r w:rsidR="006C5957">
        <w:rPr>
          <w:rFonts w:ascii="Cambria" w:hAnsi="Cambria" w:cs="Cambria"/>
          <w:b/>
          <w:bCs/>
          <w:color w:val="000000"/>
        </w:rPr>
        <w:t>51 040</w:t>
      </w:r>
      <w:r w:rsidR="006C5957" w:rsidRPr="006B3610">
        <w:rPr>
          <w:rFonts w:ascii="Cambria" w:hAnsi="Cambria" w:cs="Cambria"/>
          <w:b/>
          <w:bCs/>
          <w:color w:val="000000"/>
        </w:rPr>
        <w:t xml:space="preserve"> Kč</w:t>
      </w:r>
      <w:r w:rsidR="006C5957" w:rsidRPr="006B3610">
        <w:rPr>
          <w:rFonts w:ascii="Cambria" w:hAnsi="Cambria" w:cs="Cambria"/>
          <w:color w:val="000000"/>
        </w:rPr>
        <w:t>.</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6C5957" w:rsidRPr="006B3610">
        <w:rPr>
          <w:rFonts w:ascii="Cambria" w:hAnsi="Cambria" w:cs="Cambria"/>
          <w:b/>
          <w:bCs/>
          <w:color w:val="000000"/>
        </w:rPr>
        <w:t>2</w:t>
      </w:r>
      <w:r w:rsidR="006C5957">
        <w:rPr>
          <w:rFonts w:ascii="Cambria" w:hAnsi="Cambria" w:cs="Cambria"/>
          <w:b/>
          <w:bCs/>
          <w:color w:val="000000"/>
        </w:rPr>
        <w:t xml:space="preserve"> 552</w:t>
      </w:r>
      <w:r w:rsidR="006C5957" w:rsidRPr="006B3610">
        <w:rPr>
          <w:rFonts w:ascii="Cambria" w:hAnsi="Cambria" w:cs="Cambria"/>
          <w:b/>
          <w:bCs/>
          <w:color w:val="000000"/>
        </w:rPr>
        <w:t xml:space="preserve"> Kč do </w:t>
      </w:r>
      <w:r w:rsidR="006C5957">
        <w:rPr>
          <w:rFonts w:ascii="Cambria" w:hAnsi="Cambria" w:cs="Cambria"/>
          <w:b/>
          <w:bCs/>
          <w:color w:val="000000"/>
        </w:rPr>
        <w:t>7 656</w:t>
      </w:r>
      <w:r w:rsidR="006C5957"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6C5957">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157D47">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lastRenderedPageBreak/>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C5957">
        <w:rPr>
          <w:rFonts w:ascii="Cambria" w:hAnsi="Cambria" w:cs="Cambria"/>
          <w:b/>
          <w:bCs/>
          <w:color w:val="000000"/>
        </w:rPr>
        <w:t>1</w:t>
      </w:r>
      <w:r w:rsidRPr="00147B95">
        <w:rPr>
          <w:rFonts w:ascii="Cambria" w:hAnsi="Cambria" w:cs="Cambria"/>
          <w:b/>
          <w:bCs/>
          <w:color w:val="000000"/>
        </w:rPr>
        <w:t xml:space="preserve">. </w:t>
      </w:r>
      <w:r w:rsidR="006C5957">
        <w:rPr>
          <w:rFonts w:ascii="Cambria" w:hAnsi="Cambria" w:cs="Cambria"/>
          <w:b/>
          <w:bCs/>
          <w:color w:val="000000"/>
        </w:rPr>
        <w:t>červenec</w:t>
      </w:r>
      <w:r w:rsidR="00E97B63">
        <w:rPr>
          <w:rFonts w:ascii="Cambria" w:hAnsi="Cambria" w:cs="Cambria"/>
          <w:b/>
          <w:bCs/>
          <w:color w:val="000000"/>
        </w:rPr>
        <w:t xml:space="preserve"> </w:t>
      </w:r>
      <w:r w:rsidR="009F64A5">
        <w:rPr>
          <w:rFonts w:ascii="Cambria" w:hAnsi="Cambria" w:cs="Cambria"/>
          <w:b/>
          <w:bCs/>
          <w:color w:val="000000"/>
        </w:rPr>
        <w:t>202</w:t>
      </w:r>
      <w:r w:rsidR="00157D4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6C5957">
        <w:rPr>
          <w:rFonts w:ascii="Cambria" w:hAnsi="Cambria" w:cs="Cambria"/>
          <w:b/>
          <w:color w:val="000000"/>
        </w:rPr>
        <w:t>4</w:t>
      </w:r>
      <w:r w:rsidR="00B73603">
        <w:rPr>
          <w:rFonts w:ascii="Cambria" w:hAnsi="Cambria" w:cs="Cambria"/>
          <w:b/>
          <w:color w:val="000000"/>
        </w:rPr>
        <w:t>.</w:t>
      </w:r>
      <w:r w:rsidR="00A65C52">
        <w:rPr>
          <w:rFonts w:ascii="Cambria" w:hAnsi="Cambria" w:cs="Cambria"/>
          <w:b/>
          <w:color w:val="000000"/>
        </w:rPr>
        <w:t xml:space="preserve"> </w:t>
      </w:r>
      <w:r w:rsidR="006C5957">
        <w:rPr>
          <w:rFonts w:ascii="Cambria" w:hAnsi="Cambria" w:cs="Cambria"/>
          <w:b/>
          <w:color w:val="000000"/>
        </w:rPr>
        <w:t>června</w:t>
      </w:r>
      <w:r w:rsidRPr="00731AEB">
        <w:rPr>
          <w:rFonts w:ascii="Cambria" w:hAnsi="Cambria" w:cs="Cambria"/>
          <w:b/>
          <w:color w:val="000000"/>
        </w:rPr>
        <w:t xml:space="preserve"> 202</w:t>
      </w:r>
      <w:r w:rsidR="006C5957">
        <w:rPr>
          <w:rFonts w:ascii="Cambria" w:hAnsi="Cambria" w:cs="Cambria"/>
          <w:b/>
          <w:color w:val="000000"/>
        </w:rPr>
        <w:t>6</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A65C52"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F630F" w:rsidRPr="004F630F">
        <w:rPr>
          <w:rFonts w:asciiTheme="majorHAnsi" w:eastAsia="Times New Roman" w:hAnsiTheme="majorHAnsi" w:cs="Times New Roman"/>
          <w:b/>
          <w:bCs/>
          <w:lang w:eastAsia="cs-CZ"/>
        </w:rPr>
        <w:t>ministerský rada oddělení realizace osobních výdajů odboru účetnictví</w:t>
      </w:r>
      <w:r w:rsidR="00A65C52" w:rsidRPr="00A65C52">
        <w:rPr>
          <w:rFonts w:asciiTheme="majorHAnsi" w:eastAsia="Times New Roman" w:hAnsiTheme="majorHAnsi" w:cs="Times New Roman"/>
          <w:b/>
          <w:bCs/>
          <w:lang w:eastAsia="cs-CZ"/>
        </w:rPr>
        <w:t xml:space="preserve"> sekce ekonomické Ministerstva obrany (</w:t>
      </w:r>
      <w:proofErr w:type="spellStart"/>
      <w:r w:rsidR="00A65C52" w:rsidRPr="00A65C52">
        <w:rPr>
          <w:rFonts w:asciiTheme="majorHAnsi" w:eastAsia="Times New Roman" w:hAnsiTheme="majorHAnsi" w:cs="Times New Roman"/>
          <w:b/>
          <w:bCs/>
          <w:lang w:eastAsia="cs-CZ"/>
        </w:rPr>
        <w:t>extID</w:t>
      </w:r>
      <w:proofErr w:type="spellEnd"/>
      <w:r w:rsidR="00A65C52" w:rsidRPr="00A65C52">
        <w:rPr>
          <w:rFonts w:asciiTheme="majorHAnsi" w:eastAsia="Times New Roman" w:hAnsiTheme="majorHAnsi" w:cs="Times New Roman"/>
          <w:b/>
          <w:bCs/>
          <w:lang w:eastAsia="cs-CZ"/>
        </w:rPr>
        <w:t> 0000 8201 03</w:t>
      </w:r>
      <w:r w:rsidR="004F630F">
        <w:rPr>
          <w:rFonts w:asciiTheme="majorHAnsi" w:eastAsia="Times New Roman" w:hAnsiTheme="majorHAnsi" w:cs="Times New Roman"/>
          <w:b/>
          <w:bCs/>
          <w:lang w:eastAsia="cs-CZ"/>
        </w:rPr>
        <w:t>5</w:t>
      </w:r>
      <w:r w:rsidR="00A65C52" w:rsidRPr="00A65C52">
        <w:rPr>
          <w:rFonts w:asciiTheme="majorHAnsi" w:eastAsia="Times New Roman" w:hAnsiTheme="majorHAnsi" w:cs="Times New Roman"/>
          <w:b/>
          <w:bCs/>
          <w:lang w:eastAsia="cs-CZ"/>
        </w:rPr>
        <w:t>0)</w:t>
      </w:r>
      <w:r w:rsidR="00A65C52">
        <w:rPr>
          <w:rFonts w:asciiTheme="majorHAnsi" w:eastAsia="Times New Roman" w:hAnsiTheme="majorHAnsi" w:cs="Times New Roman"/>
          <w:b/>
          <w:bCs/>
          <w:lang w:eastAsia="cs-CZ"/>
        </w:rPr>
        <w:t>“</w:t>
      </w:r>
      <w:r w:rsidRPr="00A65C52">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6C5957">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6C5957">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6C5957">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6C5957">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letech </w:t>
      </w:r>
      <w:r w:rsidRPr="008C2075">
        <w:rPr>
          <w:rFonts w:asciiTheme="majorHAnsi" w:hAnsiTheme="majorHAnsi" w:cs="Times New Roman"/>
          <w:color w:val="000000" w:themeColor="text1"/>
        </w:rPr>
        <w:lastRenderedPageBreak/>
        <w:t>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5008FA">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6C5957">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157D47" w:rsidRPr="00A65C52" w:rsidRDefault="00A65C52" w:rsidP="00DB5AD2">
      <w:pPr>
        <w:numPr>
          <w:ilvl w:val="0"/>
          <w:numId w:val="7"/>
        </w:numPr>
        <w:spacing w:before="120" w:after="120" w:line="240" w:lineRule="auto"/>
        <w:jc w:val="both"/>
        <w:rPr>
          <w:rFonts w:asciiTheme="majorHAnsi" w:eastAsia="Times New Roman" w:hAnsiTheme="majorHAnsi" w:cs="Times New Roman"/>
          <w:lang w:eastAsia="cs-CZ"/>
        </w:rPr>
      </w:pPr>
      <w:r w:rsidRPr="00A65C52">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w:t>
      </w:r>
      <w:r w:rsidR="006C5957">
        <w:rPr>
          <w:rFonts w:asciiTheme="majorHAnsi" w:eastAsia="Times New Roman" w:hAnsiTheme="majorHAnsi" w:cs="Times New Roman"/>
        </w:rPr>
        <w:t>1</w:t>
      </w:r>
      <w:r w:rsidRPr="00A65C52">
        <w:rPr>
          <w:rFonts w:asciiTheme="majorHAnsi" w:eastAsia="Times New Roman" w:hAnsiTheme="majorHAnsi" w:cs="Times New Roman"/>
        </w:rPr>
        <w:t>/202</w:t>
      </w:r>
      <w:r w:rsidR="006C5957">
        <w:rPr>
          <w:rFonts w:asciiTheme="majorHAnsi" w:eastAsia="Times New Roman" w:hAnsiTheme="majorHAnsi" w:cs="Times New Roman"/>
        </w:rPr>
        <w:t>6</w:t>
      </w:r>
      <w:r w:rsidRPr="00A65C52">
        <w:rPr>
          <w:rFonts w:asciiTheme="majorHAnsi" w:eastAsia="Times New Roman" w:hAnsiTheme="majorHAnsi" w:cs="Times New Roman"/>
        </w:rPr>
        <w:t>, kterým se stanoví vnitřní systemizace a organizační struktura pro rok 202</w:t>
      </w:r>
      <w:r w:rsidR="006C5957">
        <w:rPr>
          <w:rFonts w:asciiTheme="majorHAnsi" w:eastAsia="Times New Roman" w:hAnsiTheme="majorHAnsi" w:cs="Times New Roman"/>
        </w:rPr>
        <w:t>6</w:t>
      </w:r>
      <w:r w:rsidRPr="00A65C52">
        <w:rPr>
          <w:rFonts w:asciiTheme="majorHAnsi" w:eastAsia="Times New Roman" w:hAnsiTheme="majorHAnsi" w:cs="Times New Roman"/>
        </w:rPr>
        <w:t xml:space="preserve"> (SP-01/202</w:t>
      </w:r>
      <w:r w:rsidR="006C5957">
        <w:rPr>
          <w:rFonts w:asciiTheme="majorHAnsi" w:eastAsia="Times New Roman" w:hAnsiTheme="majorHAnsi" w:cs="Times New Roman"/>
        </w:rPr>
        <w:t>6</w:t>
      </w:r>
      <w:r w:rsidRPr="00A65C52">
        <w:rPr>
          <w:rFonts w:asciiTheme="majorHAnsi" w:eastAsia="Times New Roman" w:hAnsiTheme="majorHAnsi" w:cs="Times New Roman"/>
        </w:rPr>
        <w:t xml:space="preserve">-ST),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A65C52">
        <w:rPr>
          <w:rFonts w:asciiTheme="majorHAnsi" w:eastAsia="Times New Roman" w:hAnsiTheme="majorHAnsi" w:cs="Times New Roman"/>
          <w:b/>
        </w:rPr>
        <w:t>VYHRAZENÉ</w:t>
      </w:r>
      <w:r w:rsidRPr="00A65C52">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C5957" w:rsidRDefault="006C5957"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6C595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6C595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w:t>
      </w:r>
      <w:r w:rsidR="006C595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6C595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6F7969">
    <w:pPr>
      <w:pStyle w:val="Zpat"/>
      <w:jc w:val="center"/>
    </w:pPr>
  </w:p>
  <w:p w:rsidR="001873E3" w:rsidRDefault="006F7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6C5957">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6C595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7F1"/>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57D47"/>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3840"/>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4F630F"/>
    <w:rsid w:val="005008FA"/>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1981"/>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C5957"/>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6F7969"/>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E610A"/>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5C52"/>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2973"/>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05F5"/>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167F5"/>
    <w:rsid w:val="00F221A5"/>
    <w:rsid w:val="00F22E0C"/>
    <w:rsid w:val="00F22EDB"/>
    <w:rsid w:val="00F238B1"/>
    <w:rsid w:val="00F23E2D"/>
    <w:rsid w:val="00F246B1"/>
    <w:rsid w:val="00F263BB"/>
    <w:rsid w:val="00F26CC2"/>
    <w:rsid w:val="00F301EA"/>
    <w:rsid w:val="00F30E5F"/>
    <w:rsid w:val="00F32039"/>
    <w:rsid w:val="00F3341B"/>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EF85-A6CB-4C26-BF1F-D278F48A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9990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2026-05-12T12:30:00Z</dcterms:modified>
</cp:coreProperties>
</file>