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62794E" w:rsidRDefault="002A7EAB" w:rsidP="002B5478">
      <w:pPr>
        <w:spacing w:after="0" w:line="204" w:lineRule="auto"/>
        <w:rPr>
          <w:rFonts w:asciiTheme="majorHAnsi" w:hAnsiTheme="majorHAnsi" w:cs="Times New Roman"/>
        </w:rPr>
      </w:pPr>
      <w:r w:rsidRPr="0062794E">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62794E">
        <w:rPr>
          <w:rFonts w:asciiTheme="majorHAnsi" w:hAnsiTheme="majorHAnsi" w:cs="Times New Roman"/>
        </w:rPr>
        <w:t xml:space="preserve">V Praze </w:t>
      </w:r>
      <w:r w:rsidR="00AF3B8B" w:rsidRPr="0062794E">
        <w:rPr>
          <w:rFonts w:asciiTheme="majorHAnsi" w:hAnsiTheme="majorHAnsi" w:cs="Times New Roman"/>
        </w:rPr>
        <w:t>dne</w:t>
      </w:r>
      <w:r w:rsidR="007365AB" w:rsidRPr="0062794E">
        <w:rPr>
          <w:rFonts w:asciiTheme="majorHAnsi" w:hAnsiTheme="majorHAnsi" w:cs="Times New Roman"/>
        </w:rPr>
        <w:t xml:space="preserve"> </w:t>
      </w:r>
      <w:r w:rsidR="0021772E">
        <w:rPr>
          <w:rFonts w:asciiTheme="majorHAnsi" w:hAnsiTheme="majorHAnsi" w:cs="Times New Roman"/>
        </w:rPr>
        <w:t>9</w:t>
      </w:r>
      <w:bookmarkStart w:id="0" w:name="_GoBack"/>
      <w:bookmarkEnd w:id="0"/>
      <w:r w:rsidR="007365AB" w:rsidRPr="0062794E">
        <w:rPr>
          <w:rFonts w:asciiTheme="majorHAnsi" w:hAnsiTheme="majorHAnsi" w:cs="Times New Roman"/>
        </w:rPr>
        <w:t xml:space="preserve">. </w:t>
      </w:r>
      <w:r w:rsidR="0062794E" w:rsidRPr="0062794E">
        <w:rPr>
          <w:rFonts w:asciiTheme="majorHAnsi" w:hAnsiTheme="majorHAnsi" w:cs="Times New Roman"/>
        </w:rPr>
        <w:t>dubna</w:t>
      </w:r>
      <w:r w:rsidR="004C2CC7" w:rsidRPr="0062794E">
        <w:rPr>
          <w:rFonts w:asciiTheme="majorHAnsi" w:hAnsiTheme="majorHAnsi" w:cs="Times New Roman"/>
        </w:rPr>
        <w:t xml:space="preserve"> 202</w:t>
      </w:r>
      <w:r w:rsidR="00181322" w:rsidRPr="0062794E">
        <w:rPr>
          <w:rFonts w:asciiTheme="majorHAnsi" w:hAnsiTheme="majorHAnsi" w:cs="Times New Roman"/>
        </w:rPr>
        <w:t>6</w:t>
      </w:r>
    </w:p>
    <w:p w:rsidR="002A7EAB" w:rsidRPr="002B5478" w:rsidRDefault="00B13EA2" w:rsidP="002B5478">
      <w:pPr>
        <w:spacing w:after="0" w:line="204" w:lineRule="auto"/>
        <w:rPr>
          <w:rFonts w:asciiTheme="majorHAnsi" w:hAnsiTheme="majorHAnsi" w:cs="Times New Roman"/>
        </w:rPr>
      </w:pPr>
      <w:r w:rsidRPr="0062794E">
        <w:rPr>
          <w:rFonts w:asciiTheme="majorHAnsi" w:hAnsiTheme="majorHAnsi" w:cs="Times New Roman"/>
        </w:rPr>
        <w:t xml:space="preserve">Čj. </w:t>
      </w:r>
      <w:bookmarkStart w:id="1" w:name="_Hlk203641943"/>
      <w:r w:rsidR="00DB3AF5" w:rsidRPr="00DB3AF5">
        <w:rPr>
          <w:rFonts w:asciiTheme="majorHAnsi" w:hAnsiTheme="majorHAnsi" w:cs="Times New Roman"/>
        </w:rPr>
        <w:t>23412905</w:t>
      </w:r>
      <w:r w:rsidR="00DB3AF5">
        <w:rPr>
          <w:rFonts w:asciiTheme="majorHAnsi" w:hAnsiTheme="majorHAnsi" w:cs="Times New Roman"/>
        </w:rPr>
        <w:t>-2</w:t>
      </w:r>
      <w:r w:rsidR="00DB3AF5" w:rsidRPr="00DB3AF5">
        <w:rPr>
          <w:rFonts w:asciiTheme="majorHAnsi" w:hAnsiTheme="majorHAnsi" w:cs="Times New Roman"/>
        </w:rPr>
        <w:t>/2026-7542</w:t>
      </w:r>
    </w:p>
    <w:bookmarkEnd w:id="1"/>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6020B7">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D57022">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w:t>
      </w:r>
      <w:r w:rsidRPr="002B5478">
        <w:rPr>
          <w:rFonts w:asciiTheme="majorHAnsi" w:hAnsiTheme="majorHAnsi" w:cs="Times New Roman"/>
        </w:rPr>
        <w:t xml:space="preserve">vyhlašuje </w:t>
      </w:r>
      <w:r w:rsidR="009F5890" w:rsidRPr="0062794E">
        <w:rPr>
          <w:rFonts w:asciiTheme="majorHAnsi" w:hAnsiTheme="majorHAnsi" w:cs="Times New Roman"/>
          <w:b/>
          <w:color w:val="C00000"/>
        </w:rPr>
        <w:t xml:space="preserve">dne </w:t>
      </w:r>
      <w:r w:rsidR="0062794E" w:rsidRPr="0062794E">
        <w:rPr>
          <w:rFonts w:asciiTheme="majorHAnsi" w:hAnsiTheme="majorHAnsi" w:cs="Times New Roman"/>
          <w:b/>
          <w:color w:val="C00000"/>
        </w:rPr>
        <w:t>10</w:t>
      </w:r>
      <w:r w:rsidR="007365AB" w:rsidRPr="0062794E">
        <w:rPr>
          <w:rFonts w:asciiTheme="majorHAnsi" w:hAnsiTheme="majorHAnsi" w:cs="Times New Roman"/>
          <w:b/>
          <w:color w:val="C00000"/>
        </w:rPr>
        <w:t xml:space="preserve">. </w:t>
      </w:r>
      <w:r w:rsidR="0062794E" w:rsidRPr="0062794E">
        <w:rPr>
          <w:rFonts w:asciiTheme="majorHAnsi" w:hAnsiTheme="majorHAnsi" w:cs="Times New Roman"/>
          <w:b/>
          <w:color w:val="C00000"/>
        </w:rPr>
        <w:t>dubna</w:t>
      </w:r>
      <w:r w:rsidR="009F5890" w:rsidRPr="0062794E">
        <w:rPr>
          <w:rFonts w:asciiTheme="majorHAnsi" w:hAnsiTheme="majorHAnsi" w:cs="Times New Roman"/>
          <w:b/>
          <w:color w:val="C00000"/>
        </w:rPr>
        <w:t xml:space="preserve"> 202</w:t>
      </w:r>
      <w:r w:rsidR="002B5478" w:rsidRPr="0062794E">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bookmarkStart w:id="2" w:name="_Hlk225163322"/>
      <w:r w:rsidR="000F240C" w:rsidRPr="000F240C">
        <w:rPr>
          <w:rFonts w:asciiTheme="majorHAnsi" w:eastAsia="Times New Roman" w:hAnsiTheme="majorHAnsi" w:cs="Times New Roman"/>
          <w:b/>
          <w:bCs/>
          <w:color w:val="C00000"/>
          <w:lang w:eastAsia="cs-CZ"/>
        </w:rPr>
        <w:t>ministerský rada oddělení pořizování materiálu a služeb pozemních sil, vědy a výzkumu odboru centrálních běžných výdajů</w:t>
      </w:r>
      <w:r w:rsidR="000F240C" w:rsidRPr="000F240C">
        <w:rPr>
          <w:rFonts w:asciiTheme="majorHAnsi" w:hAnsiTheme="majorHAnsi" w:cs="Times New Roman"/>
        </w:rPr>
        <w:t xml:space="preserve"> </w:t>
      </w:r>
      <w:r w:rsidR="00A2639D" w:rsidRPr="000F240C">
        <w:rPr>
          <w:rFonts w:asciiTheme="majorHAnsi" w:eastAsia="Times New Roman" w:hAnsiTheme="majorHAnsi" w:cs="Times New Roman"/>
          <w:b/>
          <w:bCs/>
          <w:color w:val="C00000"/>
          <w:lang w:eastAsia="cs-CZ"/>
        </w:rPr>
        <w:t>sekce vyzbrojování a akvizic Ministerstva obrany (</w:t>
      </w:r>
      <w:proofErr w:type="spellStart"/>
      <w:r w:rsidR="00A2639D" w:rsidRPr="000F240C">
        <w:rPr>
          <w:rFonts w:asciiTheme="majorHAnsi" w:eastAsia="Times New Roman" w:hAnsiTheme="majorHAnsi" w:cs="Times New Roman"/>
          <w:b/>
          <w:bCs/>
          <w:color w:val="C00000"/>
          <w:lang w:eastAsia="cs-CZ"/>
        </w:rPr>
        <w:t>extID</w:t>
      </w:r>
      <w:proofErr w:type="spellEnd"/>
      <w:r w:rsidR="00A2639D" w:rsidRPr="000F240C">
        <w:rPr>
          <w:rFonts w:asciiTheme="majorHAnsi" w:eastAsia="Times New Roman" w:hAnsiTheme="majorHAnsi" w:cs="Times New Roman"/>
          <w:b/>
          <w:bCs/>
          <w:color w:val="C00000"/>
          <w:lang w:eastAsia="cs-CZ"/>
        </w:rPr>
        <w:t> </w:t>
      </w:r>
      <w:r w:rsidR="000F240C" w:rsidRPr="000F240C">
        <w:rPr>
          <w:rFonts w:asciiTheme="majorHAnsi" w:eastAsia="Times New Roman" w:hAnsiTheme="majorHAnsi" w:cs="Times New Roman"/>
          <w:b/>
          <w:bCs/>
          <w:color w:val="C00000"/>
          <w:lang w:eastAsia="cs-CZ"/>
        </w:rPr>
        <w:t>2023 0013 5005</w:t>
      </w:r>
      <w:r w:rsidR="00A2639D" w:rsidRPr="000F240C">
        <w:rPr>
          <w:rFonts w:asciiTheme="majorHAnsi" w:eastAsia="Times New Roman" w:hAnsiTheme="majorHAnsi" w:cs="Times New Roman"/>
          <w:b/>
          <w:bCs/>
          <w:color w:val="C00000"/>
          <w:lang w:eastAsia="cs-CZ"/>
        </w:rPr>
        <w:t>)</w:t>
      </w:r>
      <w:r w:rsidR="00A2639D">
        <w:rPr>
          <w:rFonts w:asciiTheme="majorHAnsi" w:eastAsia="Times New Roman" w:hAnsiTheme="majorHAnsi" w:cs="Times New Roman"/>
          <w:b/>
          <w:bCs/>
          <w:color w:val="C00000"/>
          <w:lang w:eastAsia="cs-CZ"/>
        </w:rPr>
        <w:t xml:space="preserve"> </w:t>
      </w:r>
      <w:bookmarkEnd w:id="2"/>
      <w:r w:rsidR="00250163" w:rsidRPr="000F240C">
        <w:rPr>
          <w:rFonts w:asciiTheme="majorHAnsi" w:hAnsiTheme="majorHAnsi" w:cs="Times New Roman"/>
        </w:rPr>
        <w:t xml:space="preserve">s pracovištěm </w:t>
      </w:r>
      <w:r w:rsidR="003C3668" w:rsidRPr="000F240C">
        <w:rPr>
          <w:rFonts w:asciiTheme="majorHAnsi" w:hAnsiTheme="majorHAnsi" w:cs="Times New Roman"/>
        </w:rPr>
        <w:t>náměstí Svobody 471/4, Praha 6 - Bubeneč, PSČ 160 01</w:t>
      </w:r>
      <w:r w:rsidR="00250163" w:rsidRPr="000F240C">
        <w:rPr>
          <w:rFonts w:asciiTheme="majorHAnsi" w:hAnsiTheme="majorHAnsi" w:cs="Times New Roman"/>
        </w:rPr>
        <w:t>.</w:t>
      </w:r>
    </w:p>
    <w:p w:rsidR="00973C9F" w:rsidRDefault="00973C9F" w:rsidP="00973C9F">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sidR="00D57022">
        <w:rPr>
          <w:rFonts w:asciiTheme="majorHAnsi" w:hAnsiTheme="majorHAnsi" w:cs="Times New Roman"/>
        </w:rPr>
        <w:br/>
      </w:r>
      <w:r w:rsidRPr="000F240C">
        <w:rPr>
          <w:rFonts w:asciiTheme="majorHAnsi" w:hAnsiTheme="majorHAnsi" w:cs="Times New Roman"/>
          <w:b/>
        </w:rPr>
        <w:t>Veřejné investování a zadávání veřejných zakázek (č. 37) a Obrana (č. 49).</w:t>
      </w:r>
    </w:p>
    <w:p w:rsidR="00973C9F" w:rsidRDefault="00973C9F" w:rsidP="00973C9F">
      <w:pPr>
        <w:spacing w:before="120" w:after="120" w:line="240" w:lineRule="auto"/>
        <w:jc w:val="both"/>
        <w:rPr>
          <w:rFonts w:asciiTheme="majorHAnsi" w:hAnsiTheme="majorHAnsi" w:cs="Times New Roman"/>
        </w:rPr>
      </w:pPr>
      <w:r w:rsidRPr="0062794E">
        <w:rPr>
          <w:rFonts w:asciiTheme="majorHAnsi" w:hAnsiTheme="majorHAnsi" w:cs="Times New Roman"/>
        </w:rPr>
        <w:t>Na tomto služebním místě jsou vykonávány zejména následující činnosti:</w:t>
      </w:r>
      <w:r>
        <w:rPr>
          <w:rFonts w:asciiTheme="majorHAnsi" w:hAnsiTheme="majorHAnsi" w:cs="Times New Roman"/>
        </w:rPr>
        <w:t xml:space="preserve"> </w:t>
      </w:r>
    </w:p>
    <w:p w:rsidR="0062794E" w:rsidRPr="00B67671" w:rsidRDefault="0062794E" w:rsidP="0062794E">
      <w:pPr>
        <w:pStyle w:val="Odstavecseseznamem"/>
        <w:numPr>
          <w:ilvl w:val="0"/>
          <w:numId w:val="39"/>
        </w:numPr>
        <w:spacing w:line="240" w:lineRule="auto"/>
        <w:jc w:val="both"/>
        <w:rPr>
          <w:rFonts w:asciiTheme="majorHAnsi" w:hAnsiTheme="majorHAnsi" w:cs="Times New Roman"/>
        </w:rPr>
      </w:pPr>
      <w:r w:rsidRPr="00B67671">
        <w:rPr>
          <w:rFonts w:asciiTheme="majorHAnsi" w:hAnsiTheme="majorHAnsi" w:cs="Times New Roman"/>
        </w:rPr>
        <w:t>Celostátní metodické usměrňování veřejného investování a zadávání veřejných zakázek, například zpracovávání metodik pro přípravu a realizaci projektů veřejných investic nebo metodik pro přípravu a zadávání veřejných zakázek.</w:t>
      </w:r>
    </w:p>
    <w:p w:rsidR="0062794E" w:rsidRPr="00B67671" w:rsidRDefault="0062794E" w:rsidP="0062794E">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Provádění analýz</w:t>
      </w:r>
      <w:r w:rsidRPr="00B67671">
        <w:rPr>
          <w:rFonts w:asciiTheme="majorHAnsi" w:hAnsiTheme="majorHAnsi" w:cs="Times New Roman"/>
        </w:rPr>
        <w:t xml:space="preserve"> požadavků a specifikací akvizičního plánu M</w:t>
      </w:r>
      <w:r>
        <w:rPr>
          <w:rFonts w:asciiTheme="majorHAnsi" w:hAnsiTheme="majorHAnsi" w:cs="Times New Roman"/>
        </w:rPr>
        <w:t>inisterstva obrany</w:t>
      </w:r>
      <w:r w:rsidRPr="00B67671">
        <w:rPr>
          <w:rFonts w:asciiTheme="majorHAnsi" w:hAnsiTheme="majorHAnsi" w:cs="Times New Roman"/>
        </w:rPr>
        <w:t xml:space="preserve"> a zajišť</w:t>
      </w:r>
      <w:r>
        <w:rPr>
          <w:rFonts w:asciiTheme="majorHAnsi" w:hAnsiTheme="majorHAnsi" w:cs="Times New Roman"/>
        </w:rPr>
        <w:t>ování realizace</w:t>
      </w:r>
      <w:r w:rsidRPr="00B67671">
        <w:rPr>
          <w:rFonts w:asciiTheme="majorHAnsi" w:hAnsiTheme="majorHAnsi" w:cs="Times New Roman"/>
        </w:rPr>
        <w:t xml:space="preserve"> přidělených veřejných zakázek.</w:t>
      </w:r>
    </w:p>
    <w:p w:rsidR="0062794E" w:rsidRPr="00B67671" w:rsidRDefault="0062794E" w:rsidP="0062794E">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Plnění úkolů</w:t>
      </w:r>
      <w:r w:rsidRPr="00B67671">
        <w:rPr>
          <w:rFonts w:asciiTheme="majorHAnsi" w:hAnsiTheme="majorHAnsi" w:cs="Times New Roman"/>
        </w:rPr>
        <w:t xml:space="preserve"> přípravy, uveřejňování, zadávání a vypořádání veřejných zakázek na přidělené úkoly a</w:t>
      </w:r>
      <w:r>
        <w:rPr>
          <w:rFonts w:asciiTheme="majorHAnsi" w:hAnsiTheme="majorHAnsi" w:cs="Times New Roman"/>
        </w:rPr>
        <w:t> </w:t>
      </w:r>
      <w:r w:rsidRPr="00B67671">
        <w:rPr>
          <w:rFonts w:asciiTheme="majorHAnsi" w:hAnsiTheme="majorHAnsi" w:cs="Times New Roman"/>
        </w:rPr>
        <w:t>akce akvizičního plánu M</w:t>
      </w:r>
      <w:r>
        <w:rPr>
          <w:rFonts w:asciiTheme="majorHAnsi" w:hAnsiTheme="majorHAnsi" w:cs="Times New Roman"/>
        </w:rPr>
        <w:t>inisterstva obrany</w:t>
      </w:r>
      <w:r w:rsidRPr="00B67671">
        <w:rPr>
          <w:rFonts w:asciiTheme="majorHAnsi" w:hAnsiTheme="majorHAnsi" w:cs="Times New Roman"/>
        </w:rPr>
        <w:t xml:space="preserve">. </w:t>
      </w:r>
    </w:p>
    <w:p w:rsidR="0062794E" w:rsidRPr="00B67671" w:rsidRDefault="0062794E" w:rsidP="0062794E">
      <w:pPr>
        <w:pStyle w:val="Odstavecseseznamem"/>
        <w:numPr>
          <w:ilvl w:val="0"/>
          <w:numId w:val="39"/>
        </w:numPr>
        <w:spacing w:line="240" w:lineRule="auto"/>
        <w:jc w:val="both"/>
        <w:rPr>
          <w:rFonts w:asciiTheme="majorHAnsi" w:hAnsiTheme="majorHAnsi" w:cs="Times New Roman"/>
        </w:rPr>
      </w:pPr>
      <w:r w:rsidRPr="00B67671">
        <w:rPr>
          <w:rFonts w:asciiTheme="majorHAnsi" w:hAnsiTheme="majorHAnsi" w:cs="Times New Roman"/>
        </w:rPr>
        <w:t>Koordin</w:t>
      </w:r>
      <w:r>
        <w:rPr>
          <w:rFonts w:asciiTheme="majorHAnsi" w:hAnsiTheme="majorHAnsi" w:cs="Times New Roman"/>
        </w:rPr>
        <w:t>ace přípravy</w:t>
      </w:r>
      <w:r w:rsidRPr="00B67671">
        <w:rPr>
          <w:rFonts w:asciiTheme="majorHAnsi" w:hAnsiTheme="majorHAnsi" w:cs="Times New Roman"/>
        </w:rPr>
        <w:t xml:space="preserve"> a zpracovává</w:t>
      </w:r>
      <w:r>
        <w:rPr>
          <w:rFonts w:asciiTheme="majorHAnsi" w:hAnsiTheme="majorHAnsi" w:cs="Times New Roman"/>
        </w:rPr>
        <w:t>ní podkladů</w:t>
      </w:r>
      <w:r w:rsidRPr="00B67671">
        <w:rPr>
          <w:rFonts w:asciiTheme="majorHAnsi" w:hAnsiTheme="majorHAnsi" w:cs="Times New Roman"/>
        </w:rPr>
        <w:t xml:space="preserve"> pro zadávajícího veřejné zakázky na pořízení vojenského materiálu a služeb přidělených k realizaci.</w:t>
      </w:r>
    </w:p>
    <w:p w:rsidR="0062794E" w:rsidRPr="00B67671" w:rsidRDefault="0062794E" w:rsidP="0062794E">
      <w:pPr>
        <w:pStyle w:val="Odstavecseseznamem"/>
        <w:numPr>
          <w:ilvl w:val="0"/>
          <w:numId w:val="39"/>
        </w:numPr>
        <w:spacing w:line="240" w:lineRule="auto"/>
        <w:jc w:val="both"/>
        <w:rPr>
          <w:rFonts w:asciiTheme="majorHAnsi" w:hAnsiTheme="majorHAnsi" w:cs="Times New Roman"/>
        </w:rPr>
      </w:pPr>
      <w:r w:rsidRPr="00B67671">
        <w:rPr>
          <w:rFonts w:asciiTheme="majorHAnsi" w:hAnsiTheme="majorHAnsi" w:cs="Times New Roman"/>
        </w:rPr>
        <w:t>Uveřejň</w:t>
      </w:r>
      <w:r>
        <w:rPr>
          <w:rFonts w:asciiTheme="majorHAnsi" w:hAnsiTheme="majorHAnsi" w:cs="Times New Roman"/>
        </w:rPr>
        <w:t>ování údajů</w:t>
      </w:r>
      <w:r w:rsidRPr="00B67671">
        <w:rPr>
          <w:rFonts w:asciiTheme="majorHAnsi" w:hAnsiTheme="majorHAnsi" w:cs="Times New Roman"/>
        </w:rPr>
        <w:t xml:space="preserve"> o zadávaných a realizovaných veřejných zakázkách na profilu zadavatele, v</w:t>
      </w:r>
      <w:r>
        <w:rPr>
          <w:rFonts w:asciiTheme="majorHAnsi" w:hAnsiTheme="majorHAnsi" w:cs="Times New Roman"/>
        </w:rPr>
        <w:t> </w:t>
      </w:r>
      <w:r w:rsidRPr="00B67671">
        <w:rPr>
          <w:rFonts w:asciiTheme="majorHAnsi" w:hAnsiTheme="majorHAnsi" w:cs="Times New Roman"/>
        </w:rPr>
        <w:t>elektronickém tržišti veřejné správy, v příslušných věstnících a vkládá</w:t>
      </w:r>
      <w:r>
        <w:rPr>
          <w:rFonts w:asciiTheme="majorHAnsi" w:hAnsiTheme="majorHAnsi" w:cs="Times New Roman"/>
        </w:rPr>
        <w:t>ní údajů</w:t>
      </w:r>
      <w:r w:rsidRPr="00B67671">
        <w:rPr>
          <w:rFonts w:asciiTheme="majorHAnsi" w:hAnsiTheme="majorHAnsi" w:cs="Times New Roman"/>
        </w:rPr>
        <w:t xml:space="preserve"> o veřejných zakázkách a smlouvách do modulů Finančního informačního systému. </w:t>
      </w:r>
    </w:p>
    <w:p w:rsidR="0062794E" w:rsidRPr="00B67671" w:rsidRDefault="0062794E" w:rsidP="0062794E">
      <w:pPr>
        <w:pStyle w:val="Odstavecseseznamem"/>
        <w:numPr>
          <w:ilvl w:val="0"/>
          <w:numId w:val="39"/>
        </w:numPr>
        <w:spacing w:line="240" w:lineRule="auto"/>
        <w:jc w:val="both"/>
        <w:rPr>
          <w:rFonts w:asciiTheme="majorHAnsi" w:hAnsiTheme="majorHAnsi" w:cs="Times New Roman"/>
        </w:rPr>
      </w:pPr>
      <w:r w:rsidRPr="00B67671">
        <w:rPr>
          <w:rFonts w:asciiTheme="majorHAnsi" w:hAnsiTheme="majorHAnsi" w:cs="Times New Roman"/>
        </w:rPr>
        <w:t>Zabezpeč</w:t>
      </w:r>
      <w:r>
        <w:rPr>
          <w:rFonts w:asciiTheme="majorHAnsi" w:hAnsiTheme="majorHAnsi" w:cs="Times New Roman"/>
        </w:rPr>
        <w:t>ování</w:t>
      </w:r>
      <w:r w:rsidRPr="00B67671">
        <w:rPr>
          <w:rFonts w:asciiTheme="majorHAnsi" w:hAnsiTheme="majorHAnsi" w:cs="Times New Roman"/>
        </w:rPr>
        <w:t xml:space="preserve"> uveřejnění uzavřených smluv v Registru smluv.</w:t>
      </w:r>
    </w:p>
    <w:p w:rsidR="0062794E" w:rsidRPr="00B67671" w:rsidRDefault="0062794E" w:rsidP="0062794E">
      <w:pPr>
        <w:pStyle w:val="Odstavecseseznamem"/>
        <w:numPr>
          <w:ilvl w:val="0"/>
          <w:numId w:val="39"/>
        </w:numPr>
        <w:spacing w:line="240" w:lineRule="auto"/>
        <w:jc w:val="both"/>
        <w:rPr>
          <w:rFonts w:asciiTheme="majorHAnsi" w:hAnsiTheme="majorHAnsi" w:cs="Times New Roman"/>
        </w:rPr>
      </w:pPr>
      <w:r w:rsidRPr="00B67671">
        <w:rPr>
          <w:rFonts w:asciiTheme="majorHAnsi" w:hAnsiTheme="majorHAnsi" w:cs="Times New Roman"/>
        </w:rPr>
        <w:t>Zajišť</w:t>
      </w:r>
      <w:r>
        <w:rPr>
          <w:rFonts w:asciiTheme="majorHAnsi" w:hAnsiTheme="majorHAnsi" w:cs="Times New Roman"/>
        </w:rPr>
        <w:t>ování průběžné kontroly</w:t>
      </w:r>
      <w:r w:rsidRPr="00B67671">
        <w:rPr>
          <w:rFonts w:asciiTheme="majorHAnsi" w:hAnsiTheme="majorHAnsi" w:cs="Times New Roman"/>
        </w:rPr>
        <w:t xml:space="preserve"> plnění uzavřených obchodněprávních závazkových vztahů včetně věcné kontroly obdržených faktur a zpracování faktur k uplatňování smluvních pokut.</w:t>
      </w:r>
    </w:p>
    <w:p w:rsidR="0062794E" w:rsidRPr="00B67671" w:rsidRDefault="0062794E" w:rsidP="0062794E">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Účast</w:t>
      </w:r>
      <w:r w:rsidRPr="00B67671">
        <w:rPr>
          <w:rFonts w:asciiTheme="majorHAnsi" w:hAnsiTheme="majorHAnsi" w:cs="Times New Roman"/>
        </w:rPr>
        <w:t xml:space="preserve"> v komisích zadavatele při výběrových řízeních a řešení smluvn</w:t>
      </w:r>
      <w:r>
        <w:rPr>
          <w:rFonts w:asciiTheme="majorHAnsi" w:hAnsiTheme="majorHAnsi" w:cs="Times New Roman"/>
        </w:rPr>
        <w:t>ích</w:t>
      </w:r>
      <w:r w:rsidRPr="00B67671">
        <w:rPr>
          <w:rFonts w:asciiTheme="majorHAnsi" w:hAnsiTheme="majorHAnsi" w:cs="Times New Roman"/>
        </w:rPr>
        <w:t xml:space="preserve"> závazkových vztahů. </w:t>
      </w:r>
    </w:p>
    <w:p w:rsidR="0062794E" w:rsidRPr="00B72E4C" w:rsidRDefault="0062794E" w:rsidP="0062794E">
      <w:pPr>
        <w:pStyle w:val="Odstavecseseznamem"/>
        <w:numPr>
          <w:ilvl w:val="0"/>
          <w:numId w:val="39"/>
        </w:numPr>
        <w:spacing w:line="240" w:lineRule="auto"/>
        <w:jc w:val="both"/>
        <w:rPr>
          <w:rFonts w:asciiTheme="majorHAnsi" w:hAnsiTheme="majorHAnsi" w:cs="Times New Roman"/>
        </w:rPr>
      </w:pPr>
      <w:r w:rsidRPr="00B67671">
        <w:rPr>
          <w:rFonts w:asciiTheme="majorHAnsi" w:hAnsiTheme="majorHAnsi" w:cs="Times New Roman"/>
        </w:rPr>
        <w:t>Odpov</w:t>
      </w:r>
      <w:r>
        <w:rPr>
          <w:rFonts w:asciiTheme="majorHAnsi" w:hAnsiTheme="majorHAnsi" w:cs="Times New Roman"/>
        </w:rPr>
        <w:t>ědnost</w:t>
      </w:r>
      <w:r w:rsidRPr="00B67671">
        <w:rPr>
          <w:rFonts w:asciiTheme="majorHAnsi" w:hAnsiTheme="majorHAnsi" w:cs="Times New Roman"/>
        </w:rPr>
        <w:t xml:space="preserve"> za zadávání a komplexní realizaci přidělených veřejných zakázek k nabývání vojenského materiálu a služeb</w:t>
      </w:r>
      <w:r w:rsidRPr="00B72E4C">
        <w:rPr>
          <w:rFonts w:asciiTheme="majorHAnsi"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5052A1" w:rsidRDefault="005052A1" w:rsidP="005052A1">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sidR="00D57022">
        <w:rPr>
          <w:rFonts w:ascii="Cambria" w:hAnsi="Cambria" w:cs="Cambria"/>
          <w:b/>
          <w:bCs/>
          <w:color w:val="000000"/>
        </w:rPr>
        <w:t>35 080</w:t>
      </w:r>
      <w:r w:rsidR="00D57022" w:rsidRPr="006B3610">
        <w:rPr>
          <w:rFonts w:ascii="Cambria" w:hAnsi="Cambria" w:cs="Cambria"/>
          <w:b/>
          <w:bCs/>
          <w:color w:val="000000"/>
        </w:rPr>
        <w:t xml:space="preserve"> Kč do </w:t>
      </w:r>
      <w:r w:rsidR="00D57022">
        <w:rPr>
          <w:rFonts w:ascii="Cambria" w:hAnsi="Cambria" w:cs="Cambria"/>
          <w:b/>
          <w:bCs/>
          <w:color w:val="000000"/>
        </w:rPr>
        <w:t>51 040</w:t>
      </w:r>
      <w:r w:rsidR="00D57022" w:rsidRPr="006B3610">
        <w:rPr>
          <w:rFonts w:ascii="Cambria" w:hAnsi="Cambria" w:cs="Cambria"/>
          <w:b/>
          <w:bCs/>
          <w:color w:val="000000"/>
        </w:rPr>
        <w:t xml:space="preserve"> Kč</w:t>
      </w:r>
      <w:r w:rsidR="00D57022" w:rsidRPr="006B3610">
        <w:rPr>
          <w:rFonts w:ascii="Cambria" w:hAnsi="Cambria" w:cs="Cambria"/>
          <w:color w:val="000000"/>
        </w:rPr>
        <w:t xml:space="preserve">. </w:t>
      </w:r>
      <w:r w:rsidRPr="006B3610">
        <w:rPr>
          <w:rFonts w:ascii="Cambria" w:hAnsi="Cambria" w:cs="Cambria"/>
          <w:color w:val="000000"/>
        </w:rPr>
        <w:t xml:space="preserve"> </w:t>
      </w:r>
    </w:p>
    <w:p w:rsidR="00AF233C" w:rsidRDefault="00AF233C" w:rsidP="005052A1">
      <w:pPr>
        <w:spacing w:before="120" w:after="120" w:line="240" w:lineRule="auto"/>
        <w:jc w:val="both"/>
        <w:rPr>
          <w:rFonts w:ascii="Cambria" w:hAnsi="Cambria" w:cs="Cambria"/>
          <w:color w:val="000000"/>
        </w:rPr>
      </w:pPr>
      <w:r w:rsidRPr="00AF233C">
        <w:rPr>
          <w:rFonts w:ascii="Cambria" w:hAnsi="Cambria" w:cs="Cambria"/>
          <w:color w:val="000000"/>
        </w:rPr>
        <w:t>Státní zaměstnanec se zařadí do platového stupně podle započitatelné praxe a míry jejího zápočtu podle § 3 nařízení vlády č. 304/2014 Sb., o platových poměrech státních zaměstnanců, ve znění pozdějších předpisů.</w:t>
      </w:r>
    </w:p>
    <w:p w:rsidR="00AF233C" w:rsidRPr="006B3610" w:rsidRDefault="00AF233C" w:rsidP="005052A1">
      <w:pPr>
        <w:spacing w:before="120" w:after="120" w:line="240" w:lineRule="auto"/>
        <w:jc w:val="both"/>
        <w:rPr>
          <w:rFonts w:ascii="Cambria" w:hAnsi="Cambria" w:cs="Cambria"/>
          <w:color w:val="000000"/>
        </w:rPr>
      </w:pPr>
    </w:p>
    <w:p w:rsidR="005052A1" w:rsidRDefault="005052A1" w:rsidP="005052A1">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rsidR="005052A1" w:rsidRPr="006B3610" w:rsidRDefault="005052A1" w:rsidP="005052A1">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 xml:space="preserve">od </w:t>
      </w:r>
      <w:r w:rsidR="00D57022" w:rsidRPr="00D57022">
        <w:rPr>
          <w:rFonts w:ascii="Cambria" w:hAnsi="Cambria" w:cs="Cambria"/>
          <w:b/>
          <w:bCs/>
          <w:color w:val="000000"/>
        </w:rPr>
        <w:t xml:space="preserve">2 552 Kč do 7 656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5052A1" w:rsidP="005052A1">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D57022">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AA4A98">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sidRPr="0062794E">
        <w:rPr>
          <w:rFonts w:ascii="Cambria" w:hAnsi="Cambria" w:cs="Cambria"/>
          <w:b/>
          <w:bCs/>
          <w:color w:val="000000"/>
        </w:rPr>
        <w:t>1</w:t>
      </w:r>
      <w:r w:rsidRPr="0062794E">
        <w:rPr>
          <w:rFonts w:ascii="Cambria" w:hAnsi="Cambria" w:cs="Cambria"/>
          <w:b/>
          <w:bCs/>
          <w:color w:val="000000"/>
        </w:rPr>
        <w:t xml:space="preserve">. </w:t>
      </w:r>
      <w:r w:rsidR="00263E76">
        <w:rPr>
          <w:rFonts w:ascii="Cambria" w:hAnsi="Cambria" w:cs="Cambria"/>
          <w:b/>
          <w:bCs/>
          <w:color w:val="000000"/>
        </w:rPr>
        <w:t>červen</w:t>
      </w:r>
      <w:r w:rsidR="00A2639D" w:rsidRPr="0062794E">
        <w:rPr>
          <w:rFonts w:ascii="Cambria" w:hAnsi="Cambria" w:cs="Cambria"/>
          <w:b/>
          <w:bCs/>
          <w:color w:val="000000"/>
        </w:rPr>
        <w:t xml:space="preserve"> </w:t>
      </w:r>
      <w:r w:rsidR="009F64A5" w:rsidRPr="0062794E">
        <w:rPr>
          <w:rFonts w:ascii="Cambria" w:hAnsi="Cambria" w:cs="Cambria"/>
          <w:b/>
          <w:bCs/>
          <w:color w:val="000000"/>
        </w:rPr>
        <w:t>202</w:t>
      </w:r>
      <w:r w:rsidR="00A2639D" w:rsidRPr="0062794E">
        <w:rPr>
          <w:rFonts w:ascii="Cambria" w:hAnsi="Cambria" w:cs="Cambria"/>
          <w:b/>
          <w:bCs/>
          <w:color w:val="000000"/>
        </w:rPr>
        <w:t>6</w:t>
      </w:r>
      <w:r w:rsidRPr="0062794E">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w:t>
      </w:r>
      <w:r w:rsidRPr="002B5478">
        <w:rPr>
          <w:rFonts w:ascii="Cambria" w:hAnsi="Cambria" w:cs="Cambria"/>
          <w:b/>
          <w:color w:val="000000"/>
        </w:rPr>
        <w:t xml:space="preserve">lhůtě do </w:t>
      </w:r>
      <w:r w:rsidR="00263E76">
        <w:rPr>
          <w:rFonts w:ascii="Cambria" w:hAnsi="Cambria" w:cs="Cambria"/>
          <w:b/>
          <w:color w:val="000000"/>
        </w:rPr>
        <w:t>20</w:t>
      </w:r>
      <w:r w:rsidR="007365AB" w:rsidRPr="0062794E">
        <w:rPr>
          <w:rFonts w:ascii="Cambria" w:hAnsi="Cambria" w:cs="Cambria"/>
          <w:b/>
          <w:color w:val="000000"/>
        </w:rPr>
        <w:t xml:space="preserve">. </w:t>
      </w:r>
      <w:r w:rsidR="002B5478" w:rsidRPr="0062794E">
        <w:rPr>
          <w:rFonts w:ascii="Cambria" w:hAnsi="Cambria" w:cs="Cambria"/>
          <w:b/>
          <w:color w:val="000000"/>
        </w:rPr>
        <w:t>dubna</w:t>
      </w:r>
      <w:r w:rsidR="00F71E6D" w:rsidRPr="0062794E">
        <w:rPr>
          <w:rFonts w:ascii="Cambria" w:hAnsi="Cambria" w:cs="Cambria"/>
          <w:b/>
          <w:color w:val="000000"/>
        </w:rPr>
        <w:t xml:space="preserve"> </w:t>
      </w:r>
      <w:r w:rsidRPr="0062794E">
        <w:rPr>
          <w:rFonts w:ascii="Cambria" w:hAnsi="Cambria" w:cs="Cambria"/>
          <w:b/>
          <w:color w:val="000000"/>
        </w:rPr>
        <w:t>202</w:t>
      </w:r>
      <w:r w:rsidR="002B5478" w:rsidRPr="0062794E">
        <w:rPr>
          <w:rFonts w:ascii="Cambria" w:hAnsi="Cambria" w:cs="Cambria"/>
          <w:b/>
          <w:color w:val="000000"/>
        </w:rPr>
        <w:t>6</w:t>
      </w:r>
      <w:r w:rsidRPr="0062794E">
        <w:rPr>
          <w:rFonts w:ascii="Cambria" w:hAnsi="Cambria" w:cs="Cambria"/>
          <w:color w:val="000000"/>
        </w:rPr>
        <w:t>,</w:t>
      </w:r>
      <w:r w:rsidRPr="00C0130C">
        <w:rPr>
          <w:rFonts w:ascii="Cambria" w:hAnsi="Cambria" w:cs="Cambria"/>
          <w:color w:val="000000"/>
        </w:rPr>
        <w:t xml:space="preserve"> tj. v této lhůtě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Pr="009666F8">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Pr="009666F8">
        <w:rPr>
          <w:rFonts w:ascii="Cambria" w:hAnsi="Cambria" w:cs="Cambria"/>
          <w:color w:val="000000"/>
        </w:rPr>
        <w:t xml:space="preserve">. </w:t>
      </w:r>
    </w:p>
    <w:p w:rsidR="00C0130C" w:rsidRPr="000F240C"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w:t>
      </w:r>
      <w:r w:rsidR="000F240C" w:rsidRPr="000F240C">
        <w:rPr>
          <w:rFonts w:ascii="Cambria" w:hAnsi="Cambria" w:cs="Cambria"/>
          <w:b/>
          <w:color w:val="000000"/>
        </w:rPr>
        <w:t>ministerský rada oddělení pořizování materiálu a služeb pozemních sil, vědy a výzkumu odboru centrálních běžných výdajů sekce vyzbrojování a akvizic Ministerstva obrany (</w:t>
      </w:r>
      <w:proofErr w:type="spellStart"/>
      <w:r w:rsidR="000F240C" w:rsidRPr="000F240C">
        <w:rPr>
          <w:rFonts w:ascii="Cambria" w:hAnsi="Cambria" w:cs="Cambria"/>
          <w:b/>
          <w:color w:val="000000"/>
        </w:rPr>
        <w:t>extID</w:t>
      </w:r>
      <w:proofErr w:type="spellEnd"/>
      <w:r w:rsidR="000F240C" w:rsidRPr="000F240C">
        <w:rPr>
          <w:rFonts w:ascii="Cambria" w:hAnsi="Cambria" w:cs="Cambria"/>
          <w:b/>
          <w:color w:val="000000"/>
        </w:rPr>
        <w:t xml:space="preserve"> 2023 0013 5005)</w:t>
      </w:r>
      <w:r w:rsidR="0008743A" w:rsidRPr="000F240C">
        <w:rPr>
          <w:rFonts w:asciiTheme="majorHAnsi" w:eastAsia="Times New Roman" w:hAnsiTheme="majorHAnsi" w:cs="Times New Roman"/>
          <w:b/>
          <w:bCs/>
          <w:color w:val="000000" w:themeColor="text1"/>
          <w:lang w:eastAsia="cs-CZ"/>
        </w:rPr>
        <w:t>“</w:t>
      </w:r>
      <w:r w:rsidRPr="000F240C">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w:t>
      </w:r>
      <w:r w:rsidR="00DA26EF">
        <w:rPr>
          <w:rFonts w:asciiTheme="majorHAnsi" w:hAnsiTheme="majorHAnsi" w:cs="Times New Roman"/>
        </w:rPr>
        <w:br/>
      </w:r>
      <w:r w:rsidRPr="008C2075">
        <w:rPr>
          <w:rFonts w:asciiTheme="majorHAnsi" w:hAnsiTheme="majorHAnsi" w:cs="Times New Roman"/>
        </w:rPr>
        <w:t xml:space="preserve">před konáním pohovoru je třeba doložit příslušnou listinu, kterou bude státní občanství žadatele </w:t>
      </w:r>
      <w:r w:rsidRPr="008C2075">
        <w:rPr>
          <w:rFonts w:asciiTheme="majorHAnsi" w:hAnsiTheme="majorHAnsi" w:cs="Times New Roman"/>
        </w:rPr>
        <w:lastRenderedPageBreak/>
        <w:t>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D57022">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D57022">
        <w:rPr>
          <w:rFonts w:asciiTheme="majorHAnsi" w:hAnsiTheme="majorHAnsi" w:cs="Times New Roman"/>
        </w:rPr>
        <w:br/>
      </w:r>
      <w:r w:rsidR="009A10D9">
        <w:rPr>
          <w:rFonts w:asciiTheme="majorHAnsi" w:hAnsiTheme="majorHAnsi" w:cs="Times New Roman"/>
        </w:rPr>
        <w:t>Toto prohlášení je součástí formuláře žádosti</w:t>
      </w:r>
      <w:r w:rsidR="00D57022">
        <w:rPr>
          <w:rFonts w:asciiTheme="majorHAnsi" w:hAnsiTheme="majorHAnsi" w:cs="Times New Roman"/>
        </w:rPr>
        <w:t>,</w:t>
      </w:r>
      <w:r w:rsidR="009A10D9">
        <w:rPr>
          <w:rFonts w:asciiTheme="majorHAnsi" w:hAnsiTheme="majorHAnsi" w:cs="Times New Roman"/>
        </w:rPr>
        <w:t xml:space="preserve">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D57022">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doložený úředním překladem do českého jazyka, pokud takový doklad domovský stát nevydává, </w:t>
      </w:r>
      <w:r w:rsidR="00D57022">
        <w:rPr>
          <w:rFonts w:asciiTheme="majorHAnsi" w:hAnsiTheme="majorHAnsi" w:cs="Times New Roman"/>
          <w:color w:val="000000" w:themeColor="text1"/>
        </w:rPr>
        <w:br/>
      </w:r>
      <w:r w:rsidRPr="008C2075">
        <w:rPr>
          <w:rFonts w:asciiTheme="majorHAnsi" w:hAnsiTheme="majorHAnsi" w:cs="Times New Roman"/>
          <w:color w:val="000000" w:themeColor="text1"/>
        </w:rPr>
        <w:t>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4791C">
        <w:rPr>
          <w:rFonts w:asciiTheme="majorHAnsi" w:eastAsia="Times New Roman" w:hAnsiTheme="majorHAnsi" w:cs="Times New Roman"/>
          <w:lang w:eastAsia="cs-CZ"/>
        </w:rPr>
        <w:t>věta druhá</w:t>
      </w:r>
      <w:r w:rsidR="0054791C"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w:t>
      </w:r>
      <w:r w:rsidR="00D57022">
        <w:rPr>
          <w:rFonts w:asciiTheme="majorHAnsi" w:eastAsia="Times New Roman" w:hAnsiTheme="majorHAnsi" w:cs="Times New Roman"/>
          <w:lang w:eastAsia="cs-CZ"/>
        </w:rPr>
        <w:br/>
      </w:r>
      <w:r w:rsidR="001F67DC">
        <w:rPr>
          <w:rFonts w:asciiTheme="majorHAnsi" w:eastAsia="Times New Roman" w:hAnsiTheme="majorHAnsi" w:cs="Times New Roman"/>
          <w:lang w:eastAsia="cs-CZ"/>
        </w:rPr>
        <w:t xml:space="preserve">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323921">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w:t>
      </w:r>
      <w:r w:rsidR="00D57022">
        <w:rPr>
          <w:rFonts w:asciiTheme="majorHAnsi" w:hAnsiTheme="majorHAnsi" w:cs="Times New Roman"/>
        </w:rPr>
        <w:br/>
      </w:r>
      <w:r w:rsidRPr="002A7EAB">
        <w:rPr>
          <w:rFonts w:asciiTheme="majorHAnsi" w:hAnsiTheme="majorHAnsi" w:cs="Times New Roman"/>
        </w:rPr>
        <w:t xml:space="preserve">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323921">
        <w:rPr>
          <w:rFonts w:asciiTheme="majorHAnsi" w:hAnsiTheme="majorHAnsi" w:cs="Times New Roman"/>
        </w:rPr>
        <w:t xml:space="preserve"> a</w:t>
      </w:r>
    </w:p>
    <w:p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D57022">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273F43">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D57022" w:rsidRPr="000F240C" w:rsidRDefault="00D57022" w:rsidP="00D57022">
      <w:pPr>
        <w:numPr>
          <w:ilvl w:val="0"/>
          <w:numId w:val="7"/>
        </w:numPr>
        <w:spacing w:before="120" w:after="120" w:line="240" w:lineRule="auto"/>
        <w:jc w:val="both"/>
        <w:rPr>
          <w:rFonts w:asciiTheme="majorHAnsi" w:eastAsia="Times New Roman" w:hAnsiTheme="majorHAnsi" w:cs="Times New Roman"/>
          <w:lang w:eastAsia="cs-CZ"/>
        </w:rPr>
      </w:pPr>
      <w:r w:rsidRPr="000F240C">
        <w:rPr>
          <w:rFonts w:asciiTheme="majorHAnsi" w:eastAsia="Times New Roman" w:hAnsiTheme="majorHAnsi" w:cs="Times New Roman"/>
        </w:rPr>
        <w:t xml:space="preserve">Žadatel musí splňovat jiný požadavek stanovený podle § 25 odst. 3 písm. d) zákona o státní službě služebním předpisem státního tajemníka v Ministerstvu obrany č. 1/2026, kterým se stanoví vnitřní systemizace a organizační struktura pro rok 2026 (SP-01/2026-ST), ve znění pozdějších služebních přepisů, kterým je způsobilost mít přístup k utajovaným informacím podle zákona č. 412/2005 Sb., o ochraně utajovaných informací a o bezpečnostní způsobilosti, ve znění pozdějších předpisů, </w:t>
      </w:r>
      <w:r w:rsidRPr="000F240C">
        <w:rPr>
          <w:rFonts w:asciiTheme="majorHAnsi" w:eastAsia="Times New Roman" w:hAnsiTheme="majorHAnsi" w:cs="Times New Roman"/>
        </w:rPr>
        <w:br/>
        <w:t xml:space="preserve">na stupeň utajení </w:t>
      </w:r>
      <w:r w:rsidRPr="000F240C">
        <w:rPr>
          <w:rFonts w:asciiTheme="majorHAnsi" w:eastAsia="Times New Roman" w:hAnsiTheme="majorHAnsi" w:cs="Times New Roman"/>
          <w:b/>
        </w:rPr>
        <w:t>DŮVĚRNÉ.</w:t>
      </w:r>
      <w:r w:rsidRPr="000F240C">
        <w:rPr>
          <w:rFonts w:asciiTheme="majorHAnsi" w:eastAsia="Times New Roman" w:hAnsiTheme="majorHAnsi" w:cs="Times New Roman"/>
        </w:rPr>
        <w:t xml:space="preserve"> Splnění tohoto požadavku se dokládá úředně ověřenou kopií platného Osvědčení fyzické osoby alespoň na stupeň utajení </w:t>
      </w:r>
      <w:r w:rsidRPr="000F240C">
        <w:rPr>
          <w:rFonts w:asciiTheme="majorHAnsi" w:eastAsia="Times New Roman" w:hAnsiTheme="majorHAnsi" w:cs="Times New Roman"/>
          <w:b/>
        </w:rPr>
        <w:t>DŮVĚRNÉ.</w:t>
      </w:r>
      <w:r w:rsidRPr="000F240C">
        <w:rPr>
          <w:rFonts w:asciiTheme="majorHAnsi" w:eastAsia="Times New Roman" w:hAnsiTheme="majorHAnsi" w:cs="Times New Roman"/>
        </w:rPr>
        <w:t xml:space="preserve">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 resp. rozhodnutí o zařazení na služební místo.</w:t>
      </w:r>
      <w:r w:rsidRPr="000F240C">
        <w:rPr>
          <w:rFonts w:asciiTheme="majorHAnsi" w:eastAsia="Times New Roman" w:hAnsiTheme="majorHAnsi" w:cs="Times New Roman"/>
          <w:lang w:eastAsia="cs-CZ"/>
        </w:rPr>
        <w:t xml:space="preserve"> </w:t>
      </w:r>
    </w:p>
    <w:p w:rsidR="006017D6" w:rsidRDefault="006017D6" w:rsidP="00D57022">
      <w:pPr>
        <w:spacing w:before="120" w:after="120" w:line="240" w:lineRule="auto"/>
        <w:ind w:left="360"/>
        <w:jc w:val="both"/>
        <w:rPr>
          <w:rFonts w:asciiTheme="majorHAnsi" w:eastAsia="Times New Roman" w:hAnsiTheme="majorHAnsi" w:cs="Times New Roman"/>
          <w:lang w:eastAsia="cs-CZ"/>
        </w:rPr>
      </w:pPr>
    </w:p>
    <w:p w:rsidR="00D57022" w:rsidRDefault="00D57022" w:rsidP="00D57022">
      <w:pPr>
        <w:spacing w:before="120" w:after="120" w:line="240" w:lineRule="auto"/>
        <w:ind w:left="360"/>
        <w:jc w:val="both"/>
        <w:rPr>
          <w:rFonts w:asciiTheme="majorHAnsi" w:eastAsia="Times New Roman" w:hAnsiTheme="majorHAnsi" w:cs="Times New Roman"/>
          <w:lang w:eastAsia="cs-CZ"/>
        </w:rPr>
      </w:pPr>
    </w:p>
    <w:p w:rsidR="00D57022" w:rsidRDefault="00D57022" w:rsidP="00D57022">
      <w:pPr>
        <w:spacing w:before="120" w:after="120" w:line="240" w:lineRule="auto"/>
        <w:ind w:left="360"/>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lastRenderedPageBreak/>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62794E" w:rsidRPr="008134CE" w:rsidRDefault="0062794E" w:rsidP="0062794E">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Default="00304B8D" w:rsidP="002F79D2">
      <w:pPr>
        <w:widowControl w:val="0"/>
        <w:spacing w:after="0" w:line="240" w:lineRule="auto"/>
        <w:ind w:left="5670"/>
        <w:jc w:val="center"/>
        <w:rPr>
          <w:rFonts w:asciiTheme="majorHAnsi" w:hAnsiTheme="majorHAnsi" w:cs="Times New Roman"/>
        </w:rPr>
      </w:pPr>
    </w:p>
    <w:p w:rsidR="00304B8D" w:rsidRPr="00C1364F" w:rsidRDefault="00304B8D" w:rsidP="002F79D2">
      <w:pPr>
        <w:widowControl w:val="0"/>
        <w:spacing w:after="0" w:line="240" w:lineRule="auto"/>
        <w:ind w:left="5670"/>
        <w:jc w:val="center"/>
        <w:rPr>
          <w:rFonts w:asciiTheme="majorHAnsi" w:hAnsiTheme="majorHAnsi" w:cs="Times New Roman"/>
        </w:rPr>
      </w:pPr>
    </w:p>
    <w:p w:rsidR="00835CAC" w:rsidRDefault="00835CAC"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B23080" w:rsidRPr="00CA4257">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sidR="00B63584">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304B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5C" w:rsidRDefault="00216E5C">
      <w:pPr>
        <w:spacing w:after="0" w:line="240" w:lineRule="auto"/>
      </w:pPr>
      <w:r>
        <w:separator/>
      </w:r>
    </w:p>
  </w:endnote>
  <w:endnote w:type="continuationSeparator" w:id="0">
    <w:p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21772E">
    <w:pPr>
      <w:pStyle w:val="Zpat"/>
      <w:jc w:val="center"/>
    </w:pPr>
  </w:p>
  <w:p w:rsidR="001873E3" w:rsidRDefault="002177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5C" w:rsidRDefault="00216E5C">
      <w:pPr>
        <w:spacing w:after="0" w:line="240" w:lineRule="auto"/>
      </w:pPr>
      <w:r>
        <w:separator/>
      </w:r>
    </w:p>
  </w:footnote>
  <w:footnote w:type="continuationSeparator" w:id="0">
    <w:p w:rsidR="00216E5C" w:rsidRDefault="00216E5C">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676CD3" w:rsidRDefault="00676CD3" w:rsidP="00676CD3">
      <w:pPr>
        <w:pStyle w:val="Textpoznpodarou"/>
        <w:ind w:left="284" w:hanging="284"/>
        <w:jc w:val="both"/>
      </w:pPr>
      <w:r>
        <w:rPr>
          <w:rStyle w:val="Znakapoznpodarou"/>
        </w:rPr>
        <w:footnoteRef/>
      </w:r>
      <w:r>
        <w:t xml:space="preserve"> </w:t>
      </w:r>
      <w:r>
        <w:tab/>
      </w:r>
      <w:bookmarkStart w:id="3" w:name="_Hlk223343568"/>
      <w:r w:rsidRPr="001F2F8F">
        <w:rPr>
          <w:rFonts w:asciiTheme="majorHAnsi" w:hAnsiTheme="majorHAnsi"/>
          <w:i/>
          <w:iCs/>
          <w:sz w:val="18"/>
          <w:szCs w:val="18"/>
        </w:rPr>
        <w:t>Žádost nemusí být podepsána uznávaným elektronickým podpisem</w:t>
      </w:r>
      <w:r w:rsidR="00D57022">
        <w:rPr>
          <w:rFonts w:asciiTheme="majorHAnsi" w:hAnsiTheme="majorHAnsi"/>
          <w:i/>
          <w:iCs/>
          <w:sz w:val="18"/>
          <w:szCs w:val="18"/>
        </w:rPr>
        <w:t>.</w:t>
      </w:r>
    </w:p>
    <w:bookmarkEnd w:id="3"/>
  </w:footnote>
  <w:footnote w:id="3">
    <w:p w:rsidR="00D57022" w:rsidRDefault="00780844" w:rsidP="00D57022">
      <w:pPr>
        <w:pStyle w:val="Textpoznpodarou"/>
        <w:ind w:left="284" w:hanging="284"/>
        <w:jc w:val="both"/>
      </w:pPr>
      <w:r>
        <w:rPr>
          <w:rStyle w:val="Znakapoznpodarou"/>
        </w:rPr>
        <w:footnoteRef/>
      </w:r>
      <w:r>
        <w:t xml:space="preserve"> </w:t>
      </w:r>
      <w:r>
        <w:tab/>
      </w:r>
      <w:r w:rsidR="00D57022" w:rsidRPr="006F438A">
        <w:rPr>
          <w:rFonts w:asciiTheme="majorHAnsi" w:hAnsiTheme="majorHAnsi"/>
          <w:i/>
          <w:iCs/>
          <w:sz w:val="18"/>
          <w:szCs w:val="18"/>
        </w:rPr>
        <w:t>Výběrová komise podle § 27 odst.</w:t>
      </w:r>
      <w:r w:rsidR="00D57022">
        <w:rPr>
          <w:rFonts w:asciiTheme="majorHAnsi" w:hAnsiTheme="majorHAnsi"/>
          <w:i/>
          <w:iCs/>
          <w:sz w:val="18"/>
          <w:szCs w:val="18"/>
        </w:rPr>
        <w:t> </w:t>
      </w:r>
      <w:r w:rsidR="00D57022" w:rsidRPr="006F438A">
        <w:rPr>
          <w:rFonts w:asciiTheme="majorHAnsi" w:hAnsiTheme="majorHAnsi"/>
          <w:i/>
          <w:iCs/>
          <w:sz w:val="18"/>
          <w:szCs w:val="18"/>
        </w:rPr>
        <w:t xml:space="preserve">3 </w:t>
      </w:r>
      <w:r w:rsidR="00D57022">
        <w:rPr>
          <w:rFonts w:asciiTheme="majorHAnsi" w:hAnsiTheme="majorHAnsi"/>
          <w:i/>
          <w:iCs/>
          <w:sz w:val="18"/>
          <w:szCs w:val="18"/>
        </w:rPr>
        <w:t xml:space="preserve">zákona o státní službě </w:t>
      </w:r>
      <w:r w:rsidR="00D57022" w:rsidRPr="006F438A">
        <w:rPr>
          <w:rFonts w:asciiTheme="majorHAnsi" w:hAnsiTheme="majorHAnsi"/>
          <w:i/>
          <w:iCs/>
          <w:sz w:val="18"/>
          <w:szCs w:val="18"/>
        </w:rPr>
        <w:t>ověří splnění tohoto předpokladu při pohovoru.</w:t>
      </w:r>
    </w:p>
    <w:p w:rsidR="00780844" w:rsidRDefault="00780844" w:rsidP="006F438A">
      <w:pPr>
        <w:pStyle w:val="Textpoznpodarou"/>
        <w:ind w:left="284" w:hanging="284"/>
        <w:jc w:val="both"/>
      </w:pP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304B8D">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5523"/>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57"/>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82D"/>
    <w:rsid w:val="000D0AF9"/>
    <w:rsid w:val="000D1466"/>
    <w:rsid w:val="000D14FD"/>
    <w:rsid w:val="000D21EE"/>
    <w:rsid w:val="000D4EC7"/>
    <w:rsid w:val="000D7F3F"/>
    <w:rsid w:val="000E25FC"/>
    <w:rsid w:val="000E3B3D"/>
    <w:rsid w:val="000E435D"/>
    <w:rsid w:val="000E4B26"/>
    <w:rsid w:val="000F04CC"/>
    <w:rsid w:val="000F240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322"/>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59"/>
    <w:rsid w:val="001C7DEB"/>
    <w:rsid w:val="001D10DB"/>
    <w:rsid w:val="001D1F64"/>
    <w:rsid w:val="001D264D"/>
    <w:rsid w:val="001D5EAB"/>
    <w:rsid w:val="001E123F"/>
    <w:rsid w:val="001E310D"/>
    <w:rsid w:val="001E4C02"/>
    <w:rsid w:val="001E5EB6"/>
    <w:rsid w:val="001E62B8"/>
    <w:rsid w:val="001F25C5"/>
    <w:rsid w:val="001F32E5"/>
    <w:rsid w:val="001F4FE4"/>
    <w:rsid w:val="001F67DC"/>
    <w:rsid w:val="00200424"/>
    <w:rsid w:val="00203943"/>
    <w:rsid w:val="00204A84"/>
    <w:rsid w:val="002053EC"/>
    <w:rsid w:val="00206AC9"/>
    <w:rsid w:val="00206D9D"/>
    <w:rsid w:val="0020761C"/>
    <w:rsid w:val="00216133"/>
    <w:rsid w:val="00216AE7"/>
    <w:rsid w:val="00216E5C"/>
    <w:rsid w:val="0021772E"/>
    <w:rsid w:val="0022291E"/>
    <w:rsid w:val="00222E6E"/>
    <w:rsid w:val="0022520B"/>
    <w:rsid w:val="00226788"/>
    <w:rsid w:val="002306E4"/>
    <w:rsid w:val="00232DD6"/>
    <w:rsid w:val="00232F51"/>
    <w:rsid w:val="00236C1D"/>
    <w:rsid w:val="00237525"/>
    <w:rsid w:val="002427BA"/>
    <w:rsid w:val="0024707F"/>
    <w:rsid w:val="00247167"/>
    <w:rsid w:val="00247E1F"/>
    <w:rsid w:val="00250163"/>
    <w:rsid w:val="0025149A"/>
    <w:rsid w:val="0025154D"/>
    <w:rsid w:val="0025262A"/>
    <w:rsid w:val="00252ACF"/>
    <w:rsid w:val="002532D0"/>
    <w:rsid w:val="00253DA9"/>
    <w:rsid w:val="00260514"/>
    <w:rsid w:val="00260978"/>
    <w:rsid w:val="002628B1"/>
    <w:rsid w:val="00263E76"/>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478"/>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5045"/>
    <w:rsid w:val="002E6395"/>
    <w:rsid w:val="002E683D"/>
    <w:rsid w:val="002E6C87"/>
    <w:rsid w:val="002E6F20"/>
    <w:rsid w:val="002E76EA"/>
    <w:rsid w:val="002F22D7"/>
    <w:rsid w:val="002F3B51"/>
    <w:rsid w:val="002F5611"/>
    <w:rsid w:val="002F79D2"/>
    <w:rsid w:val="00301BA3"/>
    <w:rsid w:val="00304B8D"/>
    <w:rsid w:val="0031065B"/>
    <w:rsid w:val="00310F1A"/>
    <w:rsid w:val="0031111D"/>
    <w:rsid w:val="00311D04"/>
    <w:rsid w:val="003137B3"/>
    <w:rsid w:val="00316B72"/>
    <w:rsid w:val="00320BC5"/>
    <w:rsid w:val="003210F5"/>
    <w:rsid w:val="003227C9"/>
    <w:rsid w:val="00323018"/>
    <w:rsid w:val="00323921"/>
    <w:rsid w:val="00323E75"/>
    <w:rsid w:val="00324FCA"/>
    <w:rsid w:val="00324FD9"/>
    <w:rsid w:val="0032510F"/>
    <w:rsid w:val="00325565"/>
    <w:rsid w:val="003256F3"/>
    <w:rsid w:val="00326295"/>
    <w:rsid w:val="003263FD"/>
    <w:rsid w:val="00330CFE"/>
    <w:rsid w:val="0033286F"/>
    <w:rsid w:val="003358AC"/>
    <w:rsid w:val="00340BA0"/>
    <w:rsid w:val="0034674B"/>
    <w:rsid w:val="00347DB4"/>
    <w:rsid w:val="0035070C"/>
    <w:rsid w:val="00352B7F"/>
    <w:rsid w:val="003572F4"/>
    <w:rsid w:val="003574E5"/>
    <w:rsid w:val="00361C02"/>
    <w:rsid w:val="00363D38"/>
    <w:rsid w:val="00363F43"/>
    <w:rsid w:val="00365EBD"/>
    <w:rsid w:val="00366126"/>
    <w:rsid w:val="00366A81"/>
    <w:rsid w:val="00367C2F"/>
    <w:rsid w:val="00367E1C"/>
    <w:rsid w:val="00372F77"/>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3668"/>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2721"/>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2D09"/>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0025"/>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2A1"/>
    <w:rsid w:val="00505623"/>
    <w:rsid w:val="00505F95"/>
    <w:rsid w:val="00507033"/>
    <w:rsid w:val="00507B8A"/>
    <w:rsid w:val="00510485"/>
    <w:rsid w:val="005206CA"/>
    <w:rsid w:val="005209B1"/>
    <w:rsid w:val="005215DE"/>
    <w:rsid w:val="00521740"/>
    <w:rsid w:val="00523D01"/>
    <w:rsid w:val="00524F93"/>
    <w:rsid w:val="00525B40"/>
    <w:rsid w:val="00527304"/>
    <w:rsid w:val="00527EC6"/>
    <w:rsid w:val="00535A9E"/>
    <w:rsid w:val="00535BD8"/>
    <w:rsid w:val="0053752D"/>
    <w:rsid w:val="00541264"/>
    <w:rsid w:val="00542A29"/>
    <w:rsid w:val="005442DC"/>
    <w:rsid w:val="00544F02"/>
    <w:rsid w:val="00546C7C"/>
    <w:rsid w:val="0054791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D5BA8"/>
    <w:rsid w:val="005E22EA"/>
    <w:rsid w:val="005E2AF9"/>
    <w:rsid w:val="005E3E6F"/>
    <w:rsid w:val="005E62BA"/>
    <w:rsid w:val="005E7595"/>
    <w:rsid w:val="005F05E3"/>
    <w:rsid w:val="005F075D"/>
    <w:rsid w:val="005F1BE3"/>
    <w:rsid w:val="005F2998"/>
    <w:rsid w:val="005F2B69"/>
    <w:rsid w:val="005F3BBC"/>
    <w:rsid w:val="005F4DC1"/>
    <w:rsid w:val="005F58B0"/>
    <w:rsid w:val="006017D6"/>
    <w:rsid w:val="00601D07"/>
    <w:rsid w:val="006020B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4E"/>
    <w:rsid w:val="006279D7"/>
    <w:rsid w:val="00630F0E"/>
    <w:rsid w:val="00632FFE"/>
    <w:rsid w:val="006334D0"/>
    <w:rsid w:val="0063664E"/>
    <w:rsid w:val="00637F9B"/>
    <w:rsid w:val="00642305"/>
    <w:rsid w:val="006427F6"/>
    <w:rsid w:val="00643756"/>
    <w:rsid w:val="0064471A"/>
    <w:rsid w:val="00644C69"/>
    <w:rsid w:val="0065000E"/>
    <w:rsid w:val="006512C3"/>
    <w:rsid w:val="006533AB"/>
    <w:rsid w:val="006548F8"/>
    <w:rsid w:val="00655882"/>
    <w:rsid w:val="006578BE"/>
    <w:rsid w:val="00657BF0"/>
    <w:rsid w:val="006716D6"/>
    <w:rsid w:val="00673324"/>
    <w:rsid w:val="006756C1"/>
    <w:rsid w:val="00676A46"/>
    <w:rsid w:val="00676CD3"/>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3F1"/>
    <w:rsid w:val="006C0F6A"/>
    <w:rsid w:val="006C133F"/>
    <w:rsid w:val="006C187A"/>
    <w:rsid w:val="006C19BE"/>
    <w:rsid w:val="006C1F99"/>
    <w:rsid w:val="006C3AE7"/>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45B5"/>
    <w:rsid w:val="0072687B"/>
    <w:rsid w:val="00726FCD"/>
    <w:rsid w:val="007271A8"/>
    <w:rsid w:val="00730A6E"/>
    <w:rsid w:val="00731207"/>
    <w:rsid w:val="00735B2F"/>
    <w:rsid w:val="00735E4E"/>
    <w:rsid w:val="007365AB"/>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6C1"/>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5CAC"/>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666F8"/>
    <w:rsid w:val="00972E3A"/>
    <w:rsid w:val="00973C9F"/>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659F"/>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D7DB5"/>
    <w:rsid w:val="009E1B65"/>
    <w:rsid w:val="009E5ADD"/>
    <w:rsid w:val="009F03DE"/>
    <w:rsid w:val="009F08BD"/>
    <w:rsid w:val="009F1BCF"/>
    <w:rsid w:val="009F4981"/>
    <w:rsid w:val="009F50B6"/>
    <w:rsid w:val="009F5890"/>
    <w:rsid w:val="009F64A5"/>
    <w:rsid w:val="009F7A7A"/>
    <w:rsid w:val="00A00697"/>
    <w:rsid w:val="00A06135"/>
    <w:rsid w:val="00A07F8D"/>
    <w:rsid w:val="00A1075F"/>
    <w:rsid w:val="00A13295"/>
    <w:rsid w:val="00A16083"/>
    <w:rsid w:val="00A175B6"/>
    <w:rsid w:val="00A2029C"/>
    <w:rsid w:val="00A213A4"/>
    <w:rsid w:val="00A21404"/>
    <w:rsid w:val="00A21BCF"/>
    <w:rsid w:val="00A22A50"/>
    <w:rsid w:val="00A23527"/>
    <w:rsid w:val="00A24D82"/>
    <w:rsid w:val="00A2639D"/>
    <w:rsid w:val="00A26A81"/>
    <w:rsid w:val="00A275A5"/>
    <w:rsid w:val="00A27F6D"/>
    <w:rsid w:val="00A31505"/>
    <w:rsid w:val="00A3676B"/>
    <w:rsid w:val="00A3684D"/>
    <w:rsid w:val="00A377D0"/>
    <w:rsid w:val="00A411C9"/>
    <w:rsid w:val="00A44BC0"/>
    <w:rsid w:val="00A47B91"/>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96B00"/>
    <w:rsid w:val="00AA0F23"/>
    <w:rsid w:val="00AA4A98"/>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E14DA"/>
    <w:rsid w:val="00AF233C"/>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080"/>
    <w:rsid w:val="00B23FC8"/>
    <w:rsid w:val="00B2453D"/>
    <w:rsid w:val="00B33FDF"/>
    <w:rsid w:val="00B40F0C"/>
    <w:rsid w:val="00B43181"/>
    <w:rsid w:val="00B434EE"/>
    <w:rsid w:val="00B511F8"/>
    <w:rsid w:val="00B51A08"/>
    <w:rsid w:val="00B52048"/>
    <w:rsid w:val="00B52D20"/>
    <w:rsid w:val="00B5633C"/>
    <w:rsid w:val="00B56F4F"/>
    <w:rsid w:val="00B570BD"/>
    <w:rsid w:val="00B62EF4"/>
    <w:rsid w:val="00B63004"/>
    <w:rsid w:val="00B6358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1D99"/>
    <w:rsid w:val="00C92035"/>
    <w:rsid w:val="00C933C4"/>
    <w:rsid w:val="00C948AD"/>
    <w:rsid w:val="00C971F3"/>
    <w:rsid w:val="00CA0A50"/>
    <w:rsid w:val="00CA1F05"/>
    <w:rsid w:val="00CA30DC"/>
    <w:rsid w:val="00CA4257"/>
    <w:rsid w:val="00CA4642"/>
    <w:rsid w:val="00CA5F91"/>
    <w:rsid w:val="00CA7E0A"/>
    <w:rsid w:val="00CB638D"/>
    <w:rsid w:val="00CC0259"/>
    <w:rsid w:val="00CC5BA1"/>
    <w:rsid w:val="00CC7BF9"/>
    <w:rsid w:val="00CD78A5"/>
    <w:rsid w:val="00CD7C4F"/>
    <w:rsid w:val="00CE0DB4"/>
    <w:rsid w:val="00CE26ED"/>
    <w:rsid w:val="00CE3CB1"/>
    <w:rsid w:val="00CE6DE5"/>
    <w:rsid w:val="00CF5669"/>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022"/>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A26EF"/>
    <w:rsid w:val="00DA6A08"/>
    <w:rsid w:val="00DB216B"/>
    <w:rsid w:val="00DB3AF5"/>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5C53"/>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3529"/>
    <w:rsid w:val="00ED5F48"/>
    <w:rsid w:val="00ED6495"/>
    <w:rsid w:val="00EE47EE"/>
    <w:rsid w:val="00EE753C"/>
    <w:rsid w:val="00EF0422"/>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498A"/>
    <w:rsid w:val="00F4590C"/>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2A7"/>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7F3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195D8-A2B3-4450-AD83-D40BEC00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1896</Words>
  <Characters>11188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2025-01-06T14:21:00Z</dcterms:created>
  <dcterms:modified xsi:type="dcterms:W3CDTF">2026-04-09T07:30:00Z</dcterms:modified>
</cp:coreProperties>
</file>