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226788">
        <w:rPr>
          <w:rFonts w:asciiTheme="majorHAnsi" w:hAnsiTheme="majorHAnsi" w:cs="Times New Roman"/>
        </w:rPr>
        <w:t xml:space="preserve"> </w:t>
      </w:r>
      <w:r w:rsidR="00AD5E91">
        <w:rPr>
          <w:rFonts w:asciiTheme="majorHAnsi" w:hAnsiTheme="majorHAnsi" w:cs="Times New Roman"/>
        </w:rPr>
        <w:t>30</w:t>
      </w:r>
      <w:r w:rsidR="00C91D99">
        <w:rPr>
          <w:rFonts w:asciiTheme="majorHAnsi" w:hAnsiTheme="majorHAnsi" w:cs="Times New Roman"/>
        </w:rPr>
        <w:t xml:space="preserve">. </w:t>
      </w:r>
      <w:r w:rsidR="00AD5E91">
        <w:rPr>
          <w:rFonts w:asciiTheme="majorHAnsi" w:hAnsiTheme="majorHAnsi" w:cs="Times New Roman"/>
        </w:rPr>
        <w:t>října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03238F">
      <w:pPr>
        <w:spacing w:after="0" w:line="204" w:lineRule="auto"/>
        <w:rPr>
          <w:rFonts w:asciiTheme="majorHAnsi" w:hAnsiTheme="majorHAnsi" w:cs="Times New Roman"/>
        </w:rPr>
      </w:pPr>
      <w:r w:rsidRPr="004F522B">
        <w:rPr>
          <w:rFonts w:asciiTheme="majorHAnsi" w:hAnsiTheme="majorHAnsi" w:cs="Times New Roman"/>
        </w:rPr>
        <w:t xml:space="preserve">Čj. </w:t>
      </w:r>
      <w:r w:rsidR="0003238F" w:rsidRPr="0003238F">
        <w:rPr>
          <w:rFonts w:asciiTheme="majorHAnsi" w:hAnsiTheme="majorHAnsi" w:cs="Times New Roman"/>
        </w:rPr>
        <w:t>23412588</w:t>
      </w:r>
      <w:r w:rsidR="0003238F">
        <w:rPr>
          <w:rFonts w:asciiTheme="majorHAnsi" w:hAnsiTheme="majorHAnsi" w:cs="Times New Roman"/>
        </w:rPr>
        <w:t>-2</w:t>
      </w:r>
      <w:r w:rsidR="00AD5E91">
        <w:rPr>
          <w:rFonts w:asciiTheme="majorHAnsi" w:hAnsiTheme="majorHAnsi" w:cs="Times New Roman"/>
        </w:rPr>
        <w:t>0</w:t>
      </w:r>
      <w:r w:rsidR="0003238F" w:rsidRPr="0003238F">
        <w:rPr>
          <w:rFonts w:asciiTheme="majorHAnsi" w:hAnsiTheme="majorHAnsi" w:cs="Times New Roman"/>
        </w:rPr>
        <w:t>/20</w:t>
      </w:r>
      <w:r w:rsidR="00A86284">
        <w:rPr>
          <w:rFonts w:asciiTheme="majorHAnsi" w:hAnsiTheme="majorHAnsi" w:cs="Times New Roman"/>
        </w:rPr>
        <w:t>2</w:t>
      </w:r>
      <w:r w:rsidR="0003238F" w:rsidRPr="0003238F">
        <w:rPr>
          <w:rFonts w:asciiTheme="majorHAnsi" w:hAnsiTheme="majorHAnsi" w:cs="Times New Roman"/>
        </w:rPr>
        <w:t>5-7542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6020B7">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AD5E91">
        <w:rPr>
          <w:rFonts w:asciiTheme="majorHAnsi" w:hAnsiTheme="majorHAnsi" w:cs="Times New Roman"/>
          <w:b/>
          <w:color w:val="C00000"/>
        </w:rPr>
        <w:t>31</w:t>
      </w:r>
      <w:r w:rsidR="00C91D99">
        <w:rPr>
          <w:rFonts w:asciiTheme="majorHAnsi" w:hAnsiTheme="majorHAnsi" w:cs="Times New Roman"/>
          <w:b/>
          <w:color w:val="C00000"/>
        </w:rPr>
        <w:t xml:space="preserve">. </w:t>
      </w:r>
      <w:r w:rsidR="00AD5E91">
        <w:rPr>
          <w:rFonts w:asciiTheme="majorHAnsi" w:hAnsiTheme="majorHAnsi" w:cs="Times New Roman"/>
          <w:b/>
          <w:color w:val="C00000"/>
        </w:rPr>
        <w:t>října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F47D6C" w:rsidRPr="0099099B">
        <w:rPr>
          <w:rFonts w:asciiTheme="majorHAnsi" w:eastAsia="Times New Roman" w:hAnsiTheme="majorHAnsi" w:cs="Times New Roman"/>
          <w:b/>
          <w:bCs/>
          <w:color w:val="C00000"/>
          <w:lang w:eastAsia="cs-CZ"/>
        </w:rPr>
        <w:t>ministerský</w:t>
      </w:r>
      <w:r w:rsidR="00F47D6C" w:rsidRPr="00250163">
        <w:rPr>
          <w:rFonts w:asciiTheme="majorHAnsi" w:eastAsia="Times New Roman" w:hAnsiTheme="majorHAnsi" w:cs="Times New Roman"/>
          <w:b/>
          <w:bCs/>
          <w:color w:val="C00000"/>
          <w:lang w:eastAsia="cs-CZ"/>
        </w:rPr>
        <w:t xml:space="preserve"> rada oddělení projektů a programů odboru vyzbrojování pozemních sil a komunikačních a informačních systémů </w:t>
      </w:r>
      <w:r w:rsidR="00F47D6C">
        <w:rPr>
          <w:rFonts w:asciiTheme="majorHAnsi" w:eastAsia="Times New Roman" w:hAnsiTheme="majorHAnsi" w:cs="Times New Roman"/>
          <w:b/>
          <w:bCs/>
          <w:color w:val="C00000"/>
          <w:lang w:eastAsia="cs-CZ"/>
        </w:rPr>
        <w:t>s</w:t>
      </w:r>
      <w:r w:rsidR="00F47D6C" w:rsidRPr="00250163">
        <w:rPr>
          <w:rFonts w:asciiTheme="majorHAnsi" w:eastAsia="Times New Roman" w:hAnsiTheme="majorHAnsi" w:cs="Times New Roman"/>
          <w:b/>
          <w:bCs/>
          <w:color w:val="C00000"/>
          <w:lang w:eastAsia="cs-CZ"/>
        </w:rPr>
        <w:t>ekce vyzbrojování a</w:t>
      </w:r>
      <w:r w:rsidR="00F47D6C">
        <w:rPr>
          <w:rFonts w:asciiTheme="majorHAnsi" w:eastAsia="Times New Roman" w:hAnsiTheme="majorHAnsi" w:cs="Times New Roman"/>
          <w:b/>
          <w:bCs/>
          <w:color w:val="C00000"/>
          <w:lang w:eastAsia="cs-CZ"/>
        </w:rPr>
        <w:t> </w:t>
      </w:r>
      <w:r w:rsidR="00F47D6C" w:rsidRPr="00250163">
        <w:rPr>
          <w:rFonts w:asciiTheme="majorHAnsi" w:eastAsia="Times New Roman" w:hAnsiTheme="majorHAnsi" w:cs="Times New Roman"/>
          <w:b/>
          <w:bCs/>
          <w:color w:val="C00000"/>
          <w:lang w:eastAsia="cs-CZ"/>
        </w:rPr>
        <w:t xml:space="preserve">akvizic Ministerstva obrany </w:t>
      </w:r>
      <w:r w:rsidR="00F47D6C" w:rsidRPr="003E5881">
        <w:rPr>
          <w:rFonts w:asciiTheme="majorHAnsi" w:eastAsia="Times New Roman" w:hAnsiTheme="majorHAnsi" w:cs="Times New Roman"/>
          <w:b/>
          <w:bCs/>
          <w:color w:val="C00000"/>
          <w:lang w:eastAsia="cs-CZ"/>
        </w:rPr>
        <w:t>(</w:t>
      </w:r>
      <w:proofErr w:type="spellStart"/>
      <w:r w:rsidR="00F47D6C" w:rsidRPr="003E5881">
        <w:rPr>
          <w:rFonts w:asciiTheme="majorHAnsi" w:eastAsia="Times New Roman" w:hAnsiTheme="majorHAnsi" w:cs="Times New Roman"/>
          <w:b/>
          <w:bCs/>
          <w:color w:val="C00000"/>
          <w:lang w:eastAsia="cs-CZ"/>
        </w:rPr>
        <w:t>extID</w:t>
      </w:r>
      <w:proofErr w:type="spellEnd"/>
      <w:r w:rsidR="00F47D6C" w:rsidRPr="003E5881">
        <w:rPr>
          <w:rFonts w:asciiTheme="majorHAnsi" w:eastAsia="Times New Roman" w:hAnsiTheme="majorHAnsi" w:cs="Times New Roman"/>
          <w:b/>
          <w:bCs/>
          <w:color w:val="C00000"/>
          <w:lang w:eastAsia="cs-CZ"/>
        </w:rPr>
        <w:t> 0000 </w:t>
      </w:r>
      <w:r w:rsidR="00F47D6C">
        <w:rPr>
          <w:rFonts w:asciiTheme="majorHAnsi" w:eastAsia="Times New Roman" w:hAnsiTheme="majorHAnsi" w:cs="Times New Roman"/>
          <w:b/>
          <w:bCs/>
          <w:color w:val="C00000"/>
          <w:lang w:eastAsia="cs-CZ"/>
        </w:rPr>
        <w:t>1350</w:t>
      </w:r>
      <w:r w:rsidR="00F47D6C" w:rsidRPr="003E5881">
        <w:rPr>
          <w:rFonts w:asciiTheme="majorHAnsi" w:eastAsia="Times New Roman" w:hAnsiTheme="majorHAnsi" w:cs="Times New Roman"/>
          <w:b/>
          <w:bCs/>
          <w:color w:val="C00000"/>
          <w:lang w:eastAsia="cs-CZ"/>
        </w:rPr>
        <w:t> </w:t>
      </w:r>
      <w:r w:rsidR="00F47D6C">
        <w:rPr>
          <w:rFonts w:asciiTheme="majorHAnsi" w:eastAsia="Times New Roman" w:hAnsiTheme="majorHAnsi" w:cs="Times New Roman"/>
          <w:b/>
          <w:bCs/>
          <w:color w:val="C00000"/>
          <w:lang w:eastAsia="cs-CZ"/>
        </w:rPr>
        <w:t>1159</w:t>
      </w:r>
      <w:r w:rsidR="00F47D6C"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250163" w:rsidRPr="000242E6">
        <w:rPr>
          <w:rFonts w:asciiTheme="majorHAnsi" w:hAnsiTheme="majorHAnsi" w:cs="Times New Roman"/>
        </w:rPr>
        <w:t>s</w:t>
      </w:r>
      <w:r w:rsidR="00250163">
        <w:rPr>
          <w:rFonts w:asciiTheme="majorHAnsi" w:hAnsiTheme="majorHAnsi" w:cs="Times New Roman"/>
        </w:rPr>
        <w:t xml:space="preserve"> pracovištěm </w:t>
      </w:r>
      <w:r w:rsidR="003C3668" w:rsidRPr="003C3668">
        <w:rPr>
          <w:rFonts w:asciiTheme="majorHAnsi" w:hAnsiTheme="majorHAnsi" w:cs="Times New Roman"/>
        </w:rPr>
        <w:t>náměstí Svobody 471/4, Praha 6 - Bubeneč, PSČ 160 01</w:t>
      </w:r>
      <w:r w:rsidR="00250163" w:rsidRPr="000242E6">
        <w:rPr>
          <w:rFonts w:asciiTheme="majorHAnsi" w:hAnsiTheme="majorHAnsi" w:cs="Times New Roman"/>
        </w:rPr>
        <w:t>.</w:t>
      </w:r>
    </w:p>
    <w:p w:rsidR="00973C9F" w:rsidRDefault="00973C9F" w:rsidP="00973C9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b/>
        </w:rPr>
        <w:t>Veřejné investování a zadávání veřejných zakázek</w:t>
      </w:r>
      <w:r w:rsidRPr="007D2EFE">
        <w:rPr>
          <w:rFonts w:asciiTheme="majorHAnsi" w:hAnsiTheme="majorHAnsi" w:cs="Times New Roman"/>
          <w:b/>
        </w:rPr>
        <w:t xml:space="preserve"> (č. </w:t>
      </w:r>
      <w:r>
        <w:rPr>
          <w:rFonts w:asciiTheme="majorHAnsi" w:hAnsiTheme="majorHAnsi" w:cs="Times New Roman"/>
          <w:b/>
        </w:rPr>
        <w:t>37) a Obrana (č. 49).</w:t>
      </w:r>
    </w:p>
    <w:p w:rsidR="00973C9F" w:rsidRDefault="00973C9F" w:rsidP="00973C9F">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Celostátní metodické usměrňování veřejného investování a zadávání veřejných zakázek, například zpracovávání metodik pro přípravu a realizaci projektů veřejných investic nebo metodik pro přípravu a zadávání veřejných zakázek, včetně veřejného investování a veřejných zakázek v rámci majetku České republiky v zahraničí.</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Komplexní koordinace realizace strategických dlouhodobých mezinárodních projektů k realizaci cílů státní politiky vyzbrojování a zhodnocení stěžejních výsledků obranného výzkumu a vývoje ve prospěch ozbrojených sil ČR.</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Tvorba koncepce programového pořizování a obnovy majetku z prostředků státního rozpočtu a</w:t>
      </w:r>
      <w:r>
        <w:rPr>
          <w:rFonts w:asciiTheme="majorHAnsi" w:hAnsiTheme="majorHAnsi" w:cs="Times New Roman"/>
        </w:rPr>
        <w:t> </w:t>
      </w:r>
      <w:r w:rsidRPr="00DC379E">
        <w:rPr>
          <w:rFonts w:asciiTheme="majorHAnsi" w:hAnsiTheme="majorHAnsi" w:cs="Times New Roman"/>
        </w:rPr>
        <w:t>financování investic Ministerstva obrany ČR s rozsáhlým vnitřním členěním a dalšími vazbami na jiné celostátní nebo mezinárodní systémy.</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V rámci předprojektové a plánovací fáze projektu zabezpečování marketingové podpory.</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 xml:space="preserve">Vedení a řízení projektových týmů programů reprodukce majetku komunikačních a informačních systémů (KIS), informační bezpečnosti a operačně taktických systému velení a řízení </w:t>
      </w:r>
      <w:r>
        <w:rPr>
          <w:rFonts w:asciiTheme="majorHAnsi" w:hAnsiTheme="majorHAnsi" w:cs="Times New Roman"/>
        </w:rPr>
        <w:t>(</w:t>
      </w:r>
      <w:r w:rsidRPr="00DC379E">
        <w:rPr>
          <w:rFonts w:asciiTheme="majorHAnsi" w:hAnsiTheme="majorHAnsi" w:cs="Times New Roman"/>
        </w:rPr>
        <w:t>OTS VŘ</w:t>
      </w:r>
      <w:r>
        <w:rPr>
          <w:rFonts w:asciiTheme="majorHAnsi" w:hAnsiTheme="majorHAnsi" w:cs="Times New Roman"/>
        </w:rPr>
        <w:t>)</w:t>
      </w:r>
      <w:r w:rsidRPr="00DC379E">
        <w:rPr>
          <w:rFonts w:asciiTheme="majorHAnsi" w:hAnsiTheme="majorHAnsi" w:cs="Times New Roman"/>
        </w:rPr>
        <w:t xml:space="preserve"> pozemních a vzdušných sil v celoarmádním měřítku a řízení pořizování centrálně hrazených běžných výdajů v oblasti KIS, informační bezpečnosti a </w:t>
      </w:r>
      <w:r>
        <w:rPr>
          <w:rFonts w:asciiTheme="majorHAnsi" w:hAnsiTheme="majorHAnsi" w:cs="Times New Roman"/>
        </w:rPr>
        <w:t>OTS VŘ</w:t>
      </w:r>
      <w:r w:rsidRPr="00DC379E">
        <w:rPr>
          <w:rFonts w:asciiTheme="majorHAnsi" w:hAnsiTheme="majorHAnsi" w:cs="Times New Roman"/>
        </w:rPr>
        <w:t xml:space="preserve"> pozemních a vzdušných sil vedoucí ke splnění specifikovaných věcných, finančních a časových cílů a mezníků programů.</w:t>
      </w:r>
    </w:p>
    <w:p w:rsidR="00F47D6C" w:rsidRPr="00DC379E" w:rsidRDefault="00F47D6C" w:rsidP="00F47D6C">
      <w:pPr>
        <w:pStyle w:val="Odstavecseseznamem"/>
        <w:numPr>
          <w:ilvl w:val="0"/>
          <w:numId w:val="29"/>
        </w:numPr>
        <w:spacing w:line="240" w:lineRule="auto"/>
        <w:jc w:val="both"/>
        <w:rPr>
          <w:rFonts w:asciiTheme="majorHAnsi" w:hAnsiTheme="majorHAnsi" w:cs="Times New Roman"/>
        </w:rPr>
      </w:pPr>
      <w:r w:rsidRPr="00DC379E">
        <w:rPr>
          <w:rFonts w:asciiTheme="majorHAnsi" w:hAnsiTheme="majorHAnsi" w:cs="Times New Roman"/>
        </w:rPr>
        <w:t>Zpracování a vedení dokumentace programů a podprogramů reprodukce majetku a investičních záměrů.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5052A1" w:rsidRPr="006B3610" w:rsidRDefault="005052A1" w:rsidP="005052A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32 180</w:t>
      </w:r>
      <w:r w:rsidRPr="006B3610">
        <w:rPr>
          <w:rFonts w:ascii="Cambria" w:hAnsi="Cambria" w:cs="Cambria"/>
          <w:b/>
          <w:bCs/>
          <w:color w:val="000000"/>
        </w:rPr>
        <w:t xml:space="preserve"> Kč do </w:t>
      </w:r>
      <w:r>
        <w:rPr>
          <w:rFonts w:ascii="Cambria" w:hAnsi="Cambria" w:cs="Cambria"/>
          <w:b/>
          <w:bCs/>
          <w:color w:val="000000"/>
        </w:rPr>
        <w:t>46 820</w:t>
      </w:r>
      <w:r w:rsidRPr="006B3610">
        <w:rPr>
          <w:rFonts w:ascii="Cambria" w:hAnsi="Cambria" w:cs="Cambria"/>
          <w:b/>
          <w:bCs/>
          <w:color w:val="000000"/>
        </w:rPr>
        <w:t xml:space="preserve"> Kč</w:t>
      </w:r>
      <w:r w:rsidRPr="006B3610">
        <w:rPr>
          <w:rFonts w:ascii="Cambria" w:hAnsi="Cambria" w:cs="Cambria"/>
          <w:color w:val="000000"/>
        </w:rPr>
        <w:t xml:space="preserve">. </w:t>
      </w:r>
    </w:p>
    <w:p w:rsidR="005052A1" w:rsidRDefault="005052A1" w:rsidP="005052A1">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03238F" w:rsidRDefault="0003238F" w:rsidP="005052A1">
      <w:pPr>
        <w:spacing w:before="120" w:after="120" w:line="240" w:lineRule="auto"/>
        <w:jc w:val="both"/>
        <w:rPr>
          <w:rFonts w:ascii="Cambria" w:hAnsi="Cambria" w:cs="Cambria"/>
          <w:color w:val="000000"/>
        </w:rPr>
      </w:pPr>
    </w:p>
    <w:p w:rsidR="005052A1" w:rsidRDefault="005052A1" w:rsidP="005052A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5052A1" w:rsidRPr="006B3610" w:rsidRDefault="005052A1" w:rsidP="005052A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341</w:t>
      </w:r>
      <w:r w:rsidRPr="006B3610">
        <w:rPr>
          <w:rFonts w:ascii="Cambria" w:hAnsi="Cambria" w:cs="Cambria"/>
          <w:b/>
          <w:bCs/>
          <w:color w:val="000000"/>
        </w:rPr>
        <w:t xml:space="preserve"> Kč do </w:t>
      </w:r>
      <w:r>
        <w:rPr>
          <w:rFonts w:ascii="Cambria" w:hAnsi="Cambria" w:cs="Cambria"/>
          <w:b/>
          <w:bCs/>
          <w:color w:val="000000"/>
        </w:rPr>
        <w:t>7 023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5052A1" w:rsidP="005052A1">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AD5E91">
        <w:rPr>
          <w:rFonts w:ascii="Cambria" w:hAnsi="Cambria" w:cs="Cambria"/>
          <w:b/>
        </w:rPr>
        <w:t>2</w:t>
      </w:r>
      <w:r w:rsidR="001F67DC" w:rsidRPr="00E31F33">
        <w:rPr>
          <w:rFonts w:ascii="Cambria" w:hAnsi="Cambria" w:cs="Cambria"/>
          <w:b/>
        </w:rPr>
        <w:t xml:space="preserve"> </w:t>
      </w:r>
      <w:r w:rsidR="00AD5E91">
        <w:rPr>
          <w:rFonts w:ascii="Cambria" w:hAnsi="Cambria" w:cs="Cambria"/>
          <w:b/>
        </w:rPr>
        <w:t>0</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AD5E91">
        <w:rPr>
          <w:rFonts w:ascii="Cambria" w:hAnsi="Cambria" w:cs="Cambria"/>
          <w:b/>
          <w:bCs/>
          <w:color w:val="000000"/>
        </w:rPr>
        <w:t>únor</w:t>
      </w:r>
      <w:r w:rsidR="00E97B63">
        <w:rPr>
          <w:rFonts w:ascii="Cambria" w:hAnsi="Cambria" w:cs="Cambria"/>
          <w:b/>
          <w:bCs/>
          <w:color w:val="000000"/>
        </w:rPr>
        <w:t xml:space="preserve"> </w:t>
      </w:r>
      <w:r w:rsidR="009F64A5">
        <w:rPr>
          <w:rFonts w:ascii="Cambria" w:hAnsi="Cambria" w:cs="Cambria"/>
          <w:b/>
          <w:bCs/>
          <w:color w:val="000000"/>
        </w:rPr>
        <w:t>202</w:t>
      </w:r>
      <w:r w:rsidR="00AD5E91">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AD5E91">
        <w:rPr>
          <w:rFonts w:ascii="Cambria" w:hAnsi="Cambria" w:cs="Cambria"/>
          <w:b/>
          <w:color w:val="000000"/>
        </w:rPr>
        <w:t>27</w:t>
      </w:r>
      <w:r w:rsidR="00CA1F05">
        <w:rPr>
          <w:rFonts w:ascii="Cambria" w:hAnsi="Cambria" w:cs="Cambria"/>
          <w:b/>
          <w:color w:val="000000"/>
        </w:rPr>
        <w:t>.</w:t>
      </w:r>
      <w:r w:rsidR="00AD5E91">
        <w:rPr>
          <w:rFonts w:ascii="Cambria" w:hAnsi="Cambria" w:cs="Cambria"/>
          <w:b/>
          <w:color w:val="000000"/>
        </w:rPr>
        <w:t xml:space="preserve"> listopadu</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9666F8">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F47D6C" w:rsidRPr="003E5881">
        <w:rPr>
          <w:rFonts w:asciiTheme="majorHAnsi" w:eastAsia="Times New Roman" w:hAnsiTheme="majorHAnsi" w:cs="Times New Roman"/>
          <w:b/>
          <w:bCs/>
          <w:color w:val="000000" w:themeColor="text1"/>
          <w:lang w:eastAsia="cs-CZ"/>
        </w:rPr>
        <w:t>ministerský</w:t>
      </w:r>
      <w:r w:rsidR="00F47D6C" w:rsidRPr="0022291E">
        <w:rPr>
          <w:rFonts w:asciiTheme="majorHAnsi" w:eastAsia="Times New Roman" w:hAnsiTheme="majorHAnsi" w:cs="Times New Roman"/>
          <w:b/>
          <w:bCs/>
          <w:color w:val="000000" w:themeColor="text1"/>
          <w:lang w:eastAsia="cs-CZ"/>
        </w:rPr>
        <w:t xml:space="preserve"> rada </w:t>
      </w:r>
      <w:r w:rsidR="00F47D6C" w:rsidRPr="00250163">
        <w:rPr>
          <w:rFonts w:asciiTheme="majorHAnsi" w:eastAsia="Times New Roman" w:hAnsiTheme="majorHAnsi" w:cs="Times New Roman"/>
          <w:b/>
          <w:bCs/>
          <w:color w:val="000000" w:themeColor="text1"/>
          <w:lang w:eastAsia="cs-CZ"/>
        </w:rPr>
        <w:t>oddělení projektů a</w:t>
      </w:r>
      <w:r w:rsidR="00F47D6C">
        <w:rPr>
          <w:rFonts w:asciiTheme="majorHAnsi" w:eastAsia="Times New Roman" w:hAnsiTheme="majorHAnsi" w:cs="Times New Roman"/>
          <w:b/>
          <w:bCs/>
          <w:color w:val="000000" w:themeColor="text1"/>
          <w:lang w:eastAsia="cs-CZ"/>
        </w:rPr>
        <w:t> </w:t>
      </w:r>
      <w:r w:rsidR="00F47D6C" w:rsidRPr="00250163">
        <w:rPr>
          <w:rFonts w:asciiTheme="majorHAnsi" w:eastAsia="Times New Roman" w:hAnsiTheme="majorHAnsi" w:cs="Times New Roman"/>
          <w:b/>
          <w:bCs/>
          <w:color w:val="000000" w:themeColor="text1"/>
          <w:lang w:eastAsia="cs-CZ"/>
        </w:rPr>
        <w:t>programů odboru vyzbrojování pozemních sil a komunikačních a informačních systémů sekce vyzbrojování a akvizic Ministerstva obrany (</w:t>
      </w:r>
      <w:proofErr w:type="spellStart"/>
      <w:r w:rsidR="00F47D6C" w:rsidRPr="00250163">
        <w:rPr>
          <w:rFonts w:asciiTheme="majorHAnsi" w:eastAsia="Times New Roman" w:hAnsiTheme="majorHAnsi" w:cs="Times New Roman"/>
          <w:b/>
          <w:bCs/>
          <w:color w:val="000000" w:themeColor="text1"/>
          <w:lang w:eastAsia="cs-CZ"/>
        </w:rPr>
        <w:t>extID</w:t>
      </w:r>
      <w:proofErr w:type="spellEnd"/>
      <w:r w:rsidR="00F47D6C" w:rsidRPr="00250163">
        <w:rPr>
          <w:rFonts w:asciiTheme="majorHAnsi" w:eastAsia="Times New Roman" w:hAnsiTheme="majorHAnsi" w:cs="Times New Roman"/>
          <w:b/>
          <w:bCs/>
          <w:color w:val="000000" w:themeColor="text1"/>
          <w:lang w:eastAsia="cs-CZ"/>
        </w:rPr>
        <w:t> 0000 1350 1159)</w:t>
      </w:r>
      <w:r w:rsidR="0008743A" w:rsidRPr="0054791C">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4791C">
        <w:rPr>
          <w:rFonts w:asciiTheme="majorHAnsi" w:eastAsia="Times New Roman" w:hAnsiTheme="majorHAnsi" w:cs="Times New Roman"/>
          <w:lang w:eastAsia="cs-CZ"/>
        </w:rPr>
        <w:t>věta druhá</w:t>
      </w:r>
      <w:r w:rsidR="0054791C"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5A1BCB" w:rsidRPr="00250163" w:rsidRDefault="005A1BCB" w:rsidP="0003238F">
      <w:pPr>
        <w:numPr>
          <w:ilvl w:val="0"/>
          <w:numId w:val="7"/>
        </w:numPr>
        <w:spacing w:before="120" w:after="120" w:line="240" w:lineRule="auto"/>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Žadatel musí splňovat požadavek stanovený podle § 25 odst.</w:t>
      </w:r>
      <w:r>
        <w:rPr>
          <w:rFonts w:asciiTheme="majorHAnsi" w:eastAsia="Times New Roman" w:hAnsiTheme="majorHAnsi" w:cs="Times New Roman"/>
          <w:lang w:eastAsia="cs-CZ"/>
        </w:rPr>
        <w:t xml:space="preserve"> 3</w:t>
      </w:r>
      <w:r w:rsidRPr="00250163">
        <w:rPr>
          <w:rFonts w:asciiTheme="majorHAnsi" w:eastAsia="Times New Roman" w:hAnsiTheme="majorHAnsi" w:cs="Times New Roman"/>
          <w:lang w:eastAsia="cs-CZ"/>
        </w:rPr>
        <w:t xml:space="preserve"> písm. </w:t>
      </w:r>
      <w:r>
        <w:rPr>
          <w:rFonts w:asciiTheme="majorHAnsi" w:eastAsia="Times New Roman" w:hAnsiTheme="majorHAnsi" w:cs="Times New Roman"/>
          <w:lang w:eastAsia="cs-CZ"/>
        </w:rPr>
        <w:t>c</w:t>
      </w:r>
      <w:r w:rsidRPr="00250163">
        <w:rPr>
          <w:rFonts w:asciiTheme="majorHAnsi" w:eastAsia="Times New Roman" w:hAnsiTheme="majorHAnsi" w:cs="Times New Roman"/>
          <w:lang w:eastAsia="cs-CZ"/>
        </w:rPr>
        <w:t>) zákona o státní službě služebním předpisem státního tajemníka v Ministerstvu obrany</w:t>
      </w:r>
      <w:r w:rsidRPr="00250163">
        <w:t xml:space="preserve"> </w:t>
      </w:r>
      <w:r w:rsidRPr="00250163">
        <w:rPr>
          <w:rFonts w:asciiTheme="majorHAnsi" w:eastAsia="Times New Roman" w:hAnsiTheme="majorHAnsi" w:cs="Times New Roman"/>
          <w:lang w:eastAsia="cs-CZ"/>
        </w:rPr>
        <w:t>č. 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kterým se stanoví vnitřní systemizace a organizační struktura pro rok 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 (SP-01/202</w:t>
      </w:r>
      <w:r>
        <w:rPr>
          <w:rFonts w:asciiTheme="majorHAnsi" w:eastAsia="Times New Roman" w:hAnsiTheme="majorHAnsi" w:cs="Times New Roman"/>
          <w:lang w:eastAsia="cs-CZ"/>
        </w:rPr>
        <w:t>5</w:t>
      </w:r>
      <w:r w:rsidRPr="00250163">
        <w:rPr>
          <w:rFonts w:asciiTheme="majorHAnsi" w:eastAsia="Times New Roman" w:hAnsiTheme="majorHAnsi" w:cs="Times New Roman"/>
          <w:lang w:eastAsia="cs-CZ"/>
        </w:rPr>
        <w:t xml:space="preserve">-ST), </w:t>
      </w:r>
      <w:r w:rsidRPr="006B3610">
        <w:rPr>
          <w:rFonts w:ascii="Cambria" w:hAnsi="Cambria" w:cs="Cambria"/>
          <w:color w:val="000000"/>
        </w:rPr>
        <w:t xml:space="preserve">ve znění pozdějších </w:t>
      </w:r>
      <w:r>
        <w:rPr>
          <w:rFonts w:ascii="Cambria" w:hAnsi="Cambria" w:cs="Cambria"/>
          <w:color w:val="000000"/>
        </w:rPr>
        <w:t xml:space="preserve">služebních </w:t>
      </w:r>
      <w:r w:rsidRPr="006B3610">
        <w:rPr>
          <w:rFonts w:ascii="Cambria" w:hAnsi="Cambria" w:cs="Cambria"/>
          <w:color w:val="000000"/>
        </w:rPr>
        <w:t>předpisů</w:t>
      </w:r>
      <w:r>
        <w:rPr>
          <w:rFonts w:asciiTheme="majorHAnsi" w:eastAsia="Times New Roman" w:hAnsiTheme="majorHAnsi" w:cs="Times New Roman"/>
          <w:lang w:eastAsia="cs-CZ"/>
        </w:rPr>
        <w:t xml:space="preserve">, </w:t>
      </w:r>
      <w:r w:rsidRPr="00250163">
        <w:rPr>
          <w:rFonts w:asciiTheme="majorHAnsi" w:eastAsia="Times New Roman" w:hAnsiTheme="majorHAnsi" w:cs="Times New Roman"/>
          <w:lang w:eastAsia="cs-CZ"/>
        </w:rPr>
        <w:t xml:space="preserve">kterým je znalost </w:t>
      </w:r>
      <w:r w:rsidR="0003238F">
        <w:rPr>
          <w:rFonts w:asciiTheme="majorHAnsi" w:eastAsia="Times New Roman" w:hAnsiTheme="majorHAnsi" w:cs="Times New Roman"/>
          <w:b/>
          <w:lang w:eastAsia="cs-CZ"/>
        </w:rPr>
        <w:t>prvního</w:t>
      </w:r>
      <w:r w:rsidRPr="00250163">
        <w:rPr>
          <w:rFonts w:asciiTheme="majorHAnsi" w:eastAsia="Times New Roman" w:hAnsiTheme="majorHAnsi" w:cs="Times New Roman"/>
          <w:b/>
          <w:lang w:eastAsia="cs-CZ"/>
        </w:rPr>
        <w:t xml:space="preserve"> stupně anglického</w:t>
      </w:r>
      <w:r>
        <w:rPr>
          <w:rFonts w:asciiTheme="majorHAnsi" w:eastAsia="Times New Roman" w:hAnsiTheme="majorHAnsi" w:cs="Times New Roman"/>
          <w:b/>
          <w:lang w:eastAsia="cs-CZ"/>
        </w:rPr>
        <w:t xml:space="preserve"> </w:t>
      </w:r>
      <w:r w:rsidRPr="00250163">
        <w:rPr>
          <w:rFonts w:asciiTheme="majorHAnsi" w:eastAsia="Times New Roman" w:hAnsiTheme="majorHAnsi" w:cs="Times New Roman"/>
          <w:b/>
          <w:lang w:eastAsia="cs-CZ"/>
        </w:rPr>
        <w:t>jazyka</w:t>
      </w:r>
      <w:r w:rsidRPr="00250163">
        <w:rPr>
          <w:rFonts w:asciiTheme="majorHAnsi" w:eastAsia="Times New Roman" w:hAnsiTheme="majorHAnsi" w:cs="Times New Roman"/>
          <w:lang w:eastAsia="cs-CZ"/>
        </w:rPr>
        <w:t xml:space="preserve"> stanoveného rozhodnutím Ministerstva školství, mládeže a</w:t>
      </w:r>
      <w:r>
        <w:rPr>
          <w:rFonts w:asciiTheme="majorHAnsi" w:eastAsia="Times New Roman" w:hAnsiTheme="majorHAnsi" w:cs="Times New Roman"/>
          <w:lang w:eastAsia="cs-CZ"/>
        </w:rPr>
        <w:t> </w:t>
      </w:r>
      <w:r w:rsidRPr="00250163">
        <w:rPr>
          <w:rFonts w:asciiTheme="majorHAnsi" w:eastAsia="Times New Roman" w:hAnsiTheme="majorHAnsi" w:cs="Times New Roman"/>
          <w:lang w:eastAsia="cs-CZ"/>
        </w:rPr>
        <w:t xml:space="preserve">tělovýchovy </w:t>
      </w:r>
      <w:r w:rsidRPr="00250163">
        <w:rPr>
          <w:rFonts w:asciiTheme="majorHAnsi" w:hAnsiTheme="majorHAnsi" w:cs="Times New Roman"/>
        </w:rPr>
        <w:t xml:space="preserve">č. j. MSMT-24156/2019 </w:t>
      </w:r>
      <w:r w:rsidRPr="00250163">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rsidR="005A1BCB" w:rsidRPr="00250163" w:rsidRDefault="005A1BCB" w:rsidP="005A1BCB">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p>
    <w:p w:rsidR="005A1BCB" w:rsidRPr="00250163" w:rsidRDefault="005A1BCB" w:rsidP="005A1BCB">
      <w:pPr>
        <w:spacing w:after="0" w:line="240" w:lineRule="auto"/>
        <w:ind w:left="785" w:hanging="425"/>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5A1BCB" w:rsidRPr="00250163" w:rsidRDefault="005A1BCB" w:rsidP="005A1BCB">
      <w:pPr>
        <w:spacing w:after="0" w:line="240" w:lineRule="auto"/>
        <w:ind w:left="785" w:hanging="425"/>
        <w:jc w:val="both"/>
        <w:rPr>
          <w:rFonts w:ascii="Cambria" w:hAnsi="Cambria"/>
        </w:rPr>
      </w:pPr>
      <w:r w:rsidRPr="00250163">
        <w:rPr>
          <w:rFonts w:ascii="Cambria" w:hAnsi="Cambria"/>
        </w:rPr>
        <w:t>(2)</w:t>
      </w:r>
      <w:r w:rsidRPr="00250163">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w:t>
      </w:r>
    </w:p>
    <w:p w:rsidR="005A1BCB" w:rsidRDefault="005A1BCB" w:rsidP="005A1BCB">
      <w:pPr>
        <w:spacing w:after="0" w:line="240" w:lineRule="auto"/>
        <w:ind w:left="785" w:hanging="425"/>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5A1BCB" w:rsidRPr="00273F43" w:rsidRDefault="005A1BCB" w:rsidP="005A1BCB">
      <w:pPr>
        <w:spacing w:before="60" w:after="60" w:line="240" w:lineRule="auto"/>
        <w:ind w:left="360"/>
        <w:jc w:val="both"/>
        <w:rPr>
          <w:rFonts w:ascii="Cambria" w:hAnsi="Cambria"/>
        </w:rPr>
      </w:pPr>
      <w:r w:rsidRPr="00273F43">
        <w:rPr>
          <w:rFonts w:ascii="Cambria" w:hAnsi="Cambria"/>
        </w:rPr>
        <w:lastRenderedPageBreak/>
        <w:t>Při podání žádosti lze podle § 26 odst. 1 věta druhá zákona o státní službě doložit pouze písemné čestné prohlášení o </w:t>
      </w:r>
      <w:r>
        <w:rPr>
          <w:rFonts w:ascii="Cambria" w:hAnsi="Cambria"/>
        </w:rPr>
        <w:t>dosažené jazykové způsobilosti</w:t>
      </w:r>
      <w:r w:rsidRPr="00273F43">
        <w:rPr>
          <w:rFonts w:ascii="Cambria" w:hAnsi="Cambria"/>
        </w:rPr>
        <w:t>. Písemné čestné prohlášení o</w:t>
      </w:r>
      <w:r>
        <w:rPr>
          <w:rFonts w:ascii="Cambria" w:hAnsi="Cambria"/>
        </w:rPr>
        <w:t> </w:t>
      </w:r>
      <w:r w:rsidRPr="00273F43">
        <w:rPr>
          <w:rFonts w:ascii="Cambria" w:hAnsi="Cambria"/>
        </w:rPr>
        <w:t xml:space="preserve">dosaženém </w:t>
      </w:r>
      <w:r>
        <w:rPr>
          <w:rFonts w:ascii="Cambria" w:hAnsi="Cambria"/>
        </w:rPr>
        <w:t xml:space="preserve">jazykové způsobilosti </w:t>
      </w:r>
      <w:r w:rsidRPr="00273F43">
        <w:rPr>
          <w:rFonts w:ascii="Cambria" w:hAnsi="Cambria"/>
        </w:rPr>
        <w:t>je součástí formuláře žádosti; uvedenou listinu lze v takovém případě doložit následně, nejpozději před konáním pohovoru</w:t>
      </w:r>
      <w:r>
        <w:rPr>
          <w:rFonts w:ascii="Cambria" w:hAnsi="Cambria"/>
        </w:rPr>
        <w:t>.</w:t>
      </w:r>
    </w:p>
    <w:p w:rsidR="006017D6" w:rsidRPr="0003238F" w:rsidRDefault="00250163" w:rsidP="00070856">
      <w:pPr>
        <w:numPr>
          <w:ilvl w:val="0"/>
          <w:numId w:val="7"/>
        </w:numPr>
        <w:spacing w:before="120" w:after="120" w:line="240" w:lineRule="auto"/>
        <w:jc w:val="both"/>
        <w:rPr>
          <w:rFonts w:asciiTheme="majorHAnsi" w:eastAsia="Times New Roman" w:hAnsiTheme="majorHAnsi" w:cs="Times New Roman"/>
          <w:lang w:eastAsia="cs-CZ"/>
        </w:rPr>
      </w:pPr>
      <w:r w:rsidRPr="0003238F">
        <w:rPr>
          <w:rFonts w:asciiTheme="majorHAnsi" w:eastAsia="Times New Roman" w:hAnsiTheme="majorHAnsi" w:cs="Times New Roman"/>
        </w:rPr>
        <w:t xml:space="preserve">Žadatel musí splňovat jiný požadavek stanovený podle § 25 odst. </w:t>
      </w:r>
      <w:r w:rsidR="00273F43" w:rsidRPr="0003238F">
        <w:rPr>
          <w:rFonts w:asciiTheme="majorHAnsi" w:eastAsia="Times New Roman" w:hAnsiTheme="majorHAnsi" w:cs="Times New Roman"/>
        </w:rPr>
        <w:t>3</w:t>
      </w:r>
      <w:r w:rsidRPr="0003238F">
        <w:rPr>
          <w:rFonts w:asciiTheme="majorHAnsi" w:eastAsia="Times New Roman" w:hAnsiTheme="majorHAnsi" w:cs="Times New Roman"/>
        </w:rPr>
        <w:t xml:space="preserve"> písm. </w:t>
      </w:r>
      <w:r w:rsidR="00273F43" w:rsidRPr="0003238F">
        <w:rPr>
          <w:rFonts w:asciiTheme="majorHAnsi" w:eastAsia="Times New Roman" w:hAnsiTheme="majorHAnsi" w:cs="Times New Roman"/>
        </w:rPr>
        <w:t>d</w:t>
      </w:r>
      <w:r w:rsidRPr="0003238F">
        <w:rPr>
          <w:rFonts w:asciiTheme="majorHAnsi" w:eastAsia="Times New Roman" w:hAnsiTheme="majorHAnsi" w:cs="Times New Roman"/>
        </w:rPr>
        <w:t xml:space="preserve">) zákona o státní službě služebním předpisem státního tajemníka v Ministerstvu obrany č. 1/2025, kterým se stanoví vnitřní systemizace a organizační struktura pro rok 2025 (SP-01/2025-ST), </w:t>
      </w:r>
      <w:r w:rsidR="006334D0" w:rsidRPr="0003238F">
        <w:rPr>
          <w:rFonts w:asciiTheme="majorHAnsi" w:eastAsia="Times New Roman" w:hAnsiTheme="majorHAnsi" w:cs="Times New Roman"/>
        </w:rPr>
        <w:t xml:space="preserve">ve znění </w:t>
      </w:r>
      <w:r w:rsidR="00C91D99" w:rsidRPr="0003238F">
        <w:rPr>
          <w:rFonts w:asciiTheme="majorHAnsi" w:eastAsia="Times New Roman" w:hAnsiTheme="majorHAnsi" w:cs="Times New Roman"/>
        </w:rPr>
        <w:t xml:space="preserve">pozdějších </w:t>
      </w:r>
      <w:r w:rsidR="006334D0" w:rsidRPr="0003238F">
        <w:rPr>
          <w:rFonts w:asciiTheme="majorHAnsi" w:eastAsia="Times New Roman" w:hAnsiTheme="majorHAnsi" w:cs="Times New Roman"/>
        </w:rPr>
        <w:t>služební</w:t>
      </w:r>
      <w:r w:rsidR="00C91D99" w:rsidRPr="0003238F">
        <w:rPr>
          <w:rFonts w:asciiTheme="majorHAnsi" w:eastAsia="Times New Roman" w:hAnsiTheme="majorHAnsi" w:cs="Times New Roman"/>
        </w:rPr>
        <w:t>ch</w:t>
      </w:r>
      <w:r w:rsidR="006334D0" w:rsidRPr="0003238F">
        <w:rPr>
          <w:rFonts w:asciiTheme="majorHAnsi" w:eastAsia="Times New Roman" w:hAnsiTheme="majorHAnsi" w:cs="Times New Roman"/>
        </w:rPr>
        <w:t xml:space="preserve"> přepis</w:t>
      </w:r>
      <w:r w:rsidR="00C91D99" w:rsidRPr="0003238F">
        <w:rPr>
          <w:rFonts w:asciiTheme="majorHAnsi" w:eastAsia="Times New Roman" w:hAnsiTheme="majorHAnsi" w:cs="Times New Roman"/>
        </w:rPr>
        <w:t>ů</w:t>
      </w:r>
      <w:r w:rsidR="006334D0" w:rsidRPr="0003238F">
        <w:rPr>
          <w:rFonts w:asciiTheme="majorHAnsi" w:eastAsia="Times New Roman" w:hAnsiTheme="majorHAnsi" w:cs="Times New Roman"/>
        </w:rPr>
        <w:t xml:space="preserve">, </w:t>
      </w:r>
      <w:r w:rsidRPr="0003238F">
        <w:rPr>
          <w:rFonts w:asciiTheme="majorHAnsi" w:eastAsia="Times New Roman" w:hAnsiTheme="majorHAnsi" w:cs="Times New Roman"/>
        </w:rPr>
        <w:t xml:space="preserve">kterým je </w:t>
      </w:r>
      <w:r w:rsidR="00AD5E91">
        <w:rPr>
          <w:rFonts w:asciiTheme="majorHAnsi" w:eastAsia="Times New Roman" w:hAnsiTheme="majorHAnsi" w:cs="Times New Roman"/>
        </w:rPr>
        <w:t xml:space="preserve">způsobilost mít </w:t>
      </w:r>
      <w:r w:rsidRPr="0003238F">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00F47D6C" w:rsidRPr="0003238F">
        <w:rPr>
          <w:rFonts w:asciiTheme="majorHAnsi" w:eastAsia="Times New Roman" w:hAnsiTheme="majorHAnsi" w:cs="Times New Roman"/>
          <w:b/>
        </w:rPr>
        <w:t>TAJNÉ</w:t>
      </w:r>
      <w:r w:rsidRPr="0003238F">
        <w:rPr>
          <w:rFonts w:asciiTheme="majorHAnsi" w:eastAsia="Times New Roman" w:hAnsiTheme="majorHAnsi" w:cs="Times New Roman"/>
        </w:rPr>
        <w:t>. Splnění tohoto požadavku se dokládá úředně ověřenou kopií platného Osvědčení fyzické osoby alespoň na stupeň utajení</w:t>
      </w:r>
      <w:r w:rsidRPr="0003238F">
        <w:rPr>
          <w:rFonts w:asciiTheme="majorHAnsi" w:eastAsia="Times New Roman" w:hAnsiTheme="majorHAnsi" w:cs="Times New Roman"/>
          <w:b/>
        </w:rPr>
        <w:t xml:space="preserve"> </w:t>
      </w:r>
      <w:r w:rsidR="00F47D6C" w:rsidRPr="0003238F">
        <w:rPr>
          <w:rFonts w:asciiTheme="majorHAnsi" w:eastAsia="Times New Roman" w:hAnsiTheme="majorHAnsi" w:cs="Times New Roman"/>
          <w:b/>
        </w:rPr>
        <w:t>TAJNÉ</w:t>
      </w:r>
      <w:r w:rsidRPr="0003238F">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03238F">
        <w:rPr>
          <w:rFonts w:asciiTheme="majorHAnsi" w:eastAsia="Times New Roman" w:hAnsiTheme="majorHAnsi" w:cs="Times New Roman"/>
          <w:b/>
        </w:rPr>
        <w:t xml:space="preserve">, </w:t>
      </w:r>
      <w:r w:rsidRPr="0003238F">
        <w:rPr>
          <w:rFonts w:asciiTheme="majorHAnsi" w:eastAsia="Times New Roman" w:hAnsiTheme="majorHAnsi" w:cs="Times New Roman"/>
        </w:rPr>
        <w:t>resp. rozhodnutí o zařazení na služební místo</w:t>
      </w:r>
      <w:r w:rsidRPr="0003238F">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045932">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7E0E06">
    <w:pPr>
      <w:pStyle w:val="Zpat"/>
      <w:jc w:val="center"/>
    </w:pPr>
  </w:p>
  <w:p w:rsidR="001873E3" w:rsidRDefault="007E0E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238F"/>
    <w:rsid w:val="00035E57"/>
    <w:rsid w:val="00035EC1"/>
    <w:rsid w:val="00036A0E"/>
    <w:rsid w:val="0004079B"/>
    <w:rsid w:val="00040C9D"/>
    <w:rsid w:val="00041F41"/>
    <w:rsid w:val="000429B7"/>
    <w:rsid w:val="00044EF4"/>
    <w:rsid w:val="00045932"/>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6258"/>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0DB"/>
    <w:rsid w:val="001D1F64"/>
    <w:rsid w:val="001D264D"/>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1BCB"/>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34D0"/>
    <w:rsid w:val="0063664E"/>
    <w:rsid w:val="00637F9B"/>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0E06"/>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C9F"/>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6284"/>
    <w:rsid w:val="00A87BF1"/>
    <w:rsid w:val="00A94F45"/>
    <w:rsid w:val="00A95634"/>
    <w:rsid w:val="00A96B00"/>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D5E91"/>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39B0"/>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6A08"/>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422"/>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47D6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B2CF2-E104-4509-BE74-D264D799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2132</Words>
  <Characters>12579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2025-08-08T11:35:00Z</dcterms:created>
  <dcterms:modified xsi:type="dcterms:W3CDTF">2025-10-30T12:13:00Z</dcterms:modified>
</cp:coreProperties>
</file>