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613CC0" w:rsidRPr="00613CC0">
              <w:rPr>
                <w:rFonts w:ascii="Times New Roman" w:hAnsi="Times New Roman" w:cs="Times New Roman"/>
                <w:b/>
                <w:bCs/>
                <w:sz w:val="24"/>
                <w:szCs w:val="24"/>
              </w:rPr>
              <w:t>ministerský rada oddělení podpůrných agend odboru interního auditu a inspekce Ministerstva obrany (</w:t>
            </w:r>
            <w:proofErr w:type="spellStart"/>
            <w:r w:rsidR="00613CC0" w:rsidRPr="00613CC0">
              <w:rPr>
                <w:rFonts w:ascii="Times New Roman" w:hAnsi="Times New Roman" w:cs="Times New Roman"/>
                <w:b/>
                <w:bCs/>
                <w:sz w:val="24"/>
                <w:szCs w:val="24"/>
              </w:rPr>
              <w:t>extID</w:t>
            </w:r>
            <w:proofErr w:type="spellEnd"/>
            <w:r w:rsidR="00613CC0" w:rsidRPr="00613CC0">
              <w:rPr>
                <w:rFonts w:ascii="Times New Roman" w:hAnsi="Times New Roman" w:cs="Times New Roman"/>
                <w:b/>
                <w:bCs/>
                <w:sz w:val="24"/>
                <w:szCs w:val="24"/>
              </w:rPr>
              <w:t> 0000 1</w:t>
            </w:r>
            <w:r w:rsidR="003A0982">
              <w:rPr>
                <w:rFonts w:ascii="Times New Roman" w:hAnsi="Times New Roman" w:cs="Times New Roman"/>
                <w:b/>
                <w:bCs/>
                <w:sz w:val="24"/>
                <w:szCs w:val="24"/>
              </w:rPr>
              <w:t>2</w:t>
            </w:r>
            <w:bookmarkStart w:id="0" w:name="_GoBack"/>
            <w:bookmarkEnd w:id="0"/>
            <w:r w:rsidR="00613CC0" w:rsidRPr="00613CC0">
              <w:rPr>
                <w:rFonts w:ascii="Times New Roman" w:hAnsi="Times New Roman" w:cs="Times New Roman"/>
                <w:b/>
                <w:bCs/>
                <w:sz w:val="24"/>
                <w:szCs w:val="24"/>
              </w:rPr>
              <w:t>16 0124)</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2356FE">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92604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4"/>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5"/>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926042"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926042"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A0982">
              <w:rPr>
                <w:rFonts w:ascii="Times New Roman" w:hAnsi="Times New Roman" w:cs="Times New Roman"/>
                <w:b/>
                <w:bCs/>
                <w:sz w:val="24"/>
                <w:szCs w:val="24"/>
              </w:rPr>
            </w:r>
            <w:r w:rsidR="003A098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176BB2">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2"/>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356FE"/>
    <w:rsid w:val="002423D7"/>
    <w:rsid w:val="00242ABD"/>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0982"/>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13CC0"/>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45F65"/>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27A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BB8F2-043F-425D-81F4-45FAAF71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Words>
  <Characters>5160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2025-10-01T08:58:00Z</dcterms:modified>
</cp:coreProperties>
</file>