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D85B" w14:textId="77777777" w:rsidR="00E90895" w:rsidRPr="00E90895" w:rsidRDefault="00E90895" w:rsidP="00E90895">
      <w:pPr>
        <w:jc w:val="center"/>
        <w:rPr>
          <w:rFonts w:ascii="Times New Roman" w:hAnsi="Times New Roman" w:cs="Times New Roman"/>
          <w:b/>
        </w:rPr>
      </w:pPr>
      <w:r w:rsidRPr="00E90895">
        <w:rPr>
          <w:rFonts w:ascii="Times New Roman" w:hAnsi="Times New Roman" w:cs="Times New Roman"/>
          <w:b/>
        </w:rPr>
        <w:t>Základní informace</w:t>
      </w:r>
    </w:p>
    <w:p w14:paraId="29F9E504" w14:textId="77777777" w:rsidR="00E90895" w:rsidRPr="00E90895" w:rsidRDefault="00E90895" w:rsidP="00E90895">
      <w:pPr>
        <w:jc w:val="center"/>
        <w:rPr>
          <w:rFonts w:ascii="Times New Roman" w:hAnsi="Times New Roman" w:cs="Times New Roman"/>
          <w:b/>
        </w:rPr>
      </w:pPr>
      <w:r w:rsidRPr="00E90895">
        <w:rPr>
          <w:rFonts w:ascii="Times New Roman" w:hAnsi="Times New Roman" w:cs="Times New Roman"/>
          <w:b/>
        </w:rPr>
        <w:t>ke zpracování osobních údajů</w:t>
      </w:r>
    </w:p>
    <w:p w14:paraId="72D388A4" w14:textId="77777777" w:rsidR="00E90895" w:rsidRPr="00E90895" w:rsidRDefault="00E90895" w:rsidP="00E90895">
      <w:pPr>
        <w:jc w:val="center"/>
        <w:rPr>
          <w:rFonts w:ascii="Times New Roman" w:hAnsi="Times New Roman" w:cs="Times New Roman"/>
          <w:b/>
        </w:rPr>
      </w:pPr>
      <w:r w:rsidRPr="00E90895">
        <w:rPr>
          <w:rFonts w:ascii="Times New Roman" w:hAnsi="Times New Roman" w:cs="Times New Roman"/>
          <w:b/>
        </w:rPr>
        <w:t>Ministerstvem obran</w:t>
      </w:r>
      <w:permStart w:id="844439861" w:edGrp="everyone"/>
      <w:permEnd w:id="844439861"/>
      <w:r w:rsidRPr="00E90895">
        <w:rPr>
          <w:rFonts w:ascii="Times New Roman" w:hAnsi="Times New Roman" w:cs="Times New Roman"/>
          <w:b/>
        </w:rPr>
        <w:t>y</w:t>
      </w:r>
    </w:p>
    <w:p w14:paraId="382DF2A4"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[informace podle článků 12 až 14 nařízení Evropského parlamentu a Rady (EU) 2016/679, Obecné nařízení o ochraně osobních údajů (dále jen „nařízení“)]</w:t>
      </w:r>
    </w:p>
    <w:p w14:paraId="55C2492E" w14:textId="77777777" w:rsidR="00E90895" w:rsidRPr="00830B95" w:rsidRDefault="00E90895" w:rsidP="00844BC3">
      <w:pPr>
        <w:rPr>
          <w:rFonts w:ascii="Times New Roman" w:hAnsi="Times New Roman" w:cs="Times New Roman"/>
          <w:b/>
        </w:rPr>
      </w:pPr>
      <w:r w:rsidRPr="00830B95">
        <w:rPr>
          <w:rFonts w:ascii="Times New Roman" w:hAnsi="Times New Roman" w:cs="Times New Roman"/>
          <w:b/>
        </w:rPr>
        <w:t>1. Obecné informace o správci a o základních právech subjektu údajů</w:t>
      </w:r>
    </w:p>
    <w:p w14:paraId="197E4E1E" w14:textId="77777777" w:rsidR="00E90895" w:rsidRPr="00830B95" w:rsidRDefault="00E90895" w:rsidP="00830B95">
      <w:pPr>
        <w:jc w:val="center"/>
        <w:rPr>
          <w:rFonts w:ascii="Times New Roman" w:hAnsi="Times New Roman" w:cs="Times New Roman"/>
          <w:b/>
        </w:rPr>
      </w:pPr>
      <w:r w:rsidRPr="00830B95">
        <w:rPr>
          <w:rFonts w:ascii="Times New Roman" w:hAnsi="Times New Roman" w:cs="Times New Roman"/>
          <w:b/>
        </w:rPr>
        <w:t>Identifikační a kontaktní údaje správce:</w:t>
      </w:r>
    </w:p>
    <w:p w14:paraId="1D8797A9"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Ministerstvo obrany</w:t>
      </w:r>
    </w:p>
    <w:p w14:paraId="75D20229"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Ministerstvo obrany ČR</w:t>
      </w:r>
    </w:p>
    <w:p w14:paraId="14A9E1F2"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Tychonova 221/1</w:t>
      </w:r>
    </w:p>
    <w:p w14:paraId="544DCEEA"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160 00 Praha 6 - Hradčany</w:t>
      </w:r>
    </w:p>
    <w:p w14:paraId="4807C438"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e-mail:</w:t>
      </w:r>
    </w:p>
    <w:p w14:paraId="6CFF70AF"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ID datové schránky: hjyaavk</w:t>
      </w:r>
    </w:p>
    <w:p w14:paraId="1E92C956" w14:textId="77777777" w:rsidR="00E90895" w:rsidRPr="00E90895" w:rsidRDefault="00E90895" w:rsidP="00830B95">
      <w:pPr>
        <w:jc w:val="center"/>
        <w:rPr>
          <w:rFonts w:ascii="Times New Roman" w:hAnsi="Times New Roman" w:cs="Times New Roman"/>
        </w:rPr>
      </w:pPr>
      <w:r w:rsidRPr="00E90895">
        <w:rPr>
          <w:rFonts w:ascii="Times New Roman" w:hAnsi="Times New Roman" w:cs="Times New Roman"/>
        </w:rPr>
        <w:t>IČO - 60162694</w:t>
      </w:r>
    </w:p>
    <w:p w14:paraId="0042A11E" w14:textId="77777777" w:rsidR="00E90895" w:rsidRPr="00830B95" w:rsidRDefault="00E90895" w:rsidP="00830B95">
      <w:pPr>
        <w:jc w:val="center"/>
        <w:rPr>
          <w:rFonts w:ascii="Times New Roman" w:hAnsi="Times New Roman" w:cs="Times New Roman"/>
          <w:b/>
        </w:rPr>
      </w:pPr>
      <w:r w:rsidRPr="00830B95">
        <w:rPr>
          <w:rFonts w:ascii="Times New Roman" w:hAnsi="Times New Roman" w:cs="Times New Roman"/>
          <w:b/>
        </w:rPr>
        <w:t>Kontaktní údaje pověřence pro ochranu osobních údajů:</w:t>
      </w:r>
    </w:p>
    <w:p w14:paraId="172BAA35" w14:textId="77777777" w:rsidR="00C8633B" w:rsidRPr="00C8633B" w:rsidRDefault="00261B69" w:rsidP="00830B95">
      <w:pPr>
        <w:jc w:val="center"/>
        <w:rPr>
          <w:rFonts w:ascii="Times New Roman" w:hAnsi="Times New Roman" w:cs="Times New Roman"/>
        </w:rPr>
      </w:pPr>
      <w:r>
        <w:rPr>
          <w:rFonts w:ascii="Times New Roman" w:hAnsi="Times New Roman" w:cs="Times New Roman"/>
        </w:rPr>
        <w:t>Mgr. Ing. Andrea Ligačová, MBA</w:t>
      </w:r>
    </w:p>
    <w:p w14:paraId="012D707A" w14:textId="77777777" w:rsidR="00C8633B" w:rsidRPr="00C8633B" w:rsidRDefault="00C8633B" w:rsidP="00830B95">
      <w:pPr>
        <w:jc w:val="center"/>
        <w:rPr>
          <w:rFonts w:ascii="Times New Roman" w:hAnsi="Times New Roman" w:cs="Times New Roman"/>
        </w:rPr>
      </w:pPr>
      <w:r w:rsidRPr="00C8633B">
        <w:rPr>
          <w:rFonts w:ascii="Times New Roman" w:hAnsi="Times New Roman" w:cs="Times New Roman"/>
        </w:rPr>
        <w:t>nám. Svobody 471/4</w:t>
      </w:r>
    </w:p>
    <w:p w14:paraId="4740A329" w14:textId="77777777" w:rsidR="00C8633B" w:rsidRPr="00C8633B" w:rsidRDefault="00C8633B" w:rsidP="00830B95">
      <w:pPr>
        <w:jc w:val="center"/>
        <w:rPr>
          <w:rFonts w:ascii="Times New Roman" w:hAnsi="Times New Roman" w:cs="Times New Roman"/>
        </w:rPr>
      </w:pPr>
      <w:r w:rsidRPr="00C8633B">
        <w:rPr>
          <w:rFonts w:ascii="Times New Roman" w:hAnsi="Times New Roman" w:cs="Times New Roman"/>
        </w:rPr>
        <w:t>160 01 Praha 6</w:t>
      </w:r>
    </w:p>
    <w:p w14:paraId="15C039B1" w14:textId="73F47F78" w:rsidR="00C8633B" w:rsidRDefault="00C8633B" w:rsidP="00830B95">
      <w:pPr>
        <w:jc w:val="center"/>
        <w:rPr>
          <w:rFonts w:ascii="Times New Roman" w:hAnsi="Times New Roman" w:cs="Times New Roman"/>
        </w:rPr>
      </w:pPr>
      <w:r w:rsidRPr="00C8633B">
        <w:rPr>
          <w:rFonts w:ascii="Times New Roman" w:hAnsi="Times New Roman" w:cs="Times New Roman"/>
        </w:rPr>
        <w:t>Telefon: 973</w:t>
      </w:r>
      <w:r w:rsidR="00496AD4">
        <w:rPr>
          <w:rFonts w:ascii="Times New Roman" w:hAnsi="Times New Roman" w:cs="Times New Roman"/>
        </w:rPr>
        <w:t> 522 413</w:t>
      </w:r>
    </w:p>
    <w:p w14:paraId="0A71EBA2" w14:textId="77777777" w:rsidR="00C8633B" w:rsidRPr="00E90895" w:rsidRDefault="00C8633B" w:rsidP="00830B95">
      <w:pPr>
        <w:jc w:val="center"/>
        <w:rPr>
          <w:rFonts w:ascii="Times New Roman" w:hAnsi="Times New Roman" w:cs="Times New Roman"/>
        </w:rPr>
      </w:pPr>
      <w:r w:rsidRPr="00C8633B">
        <w:rPr>
          <w:rFonts w:ascii="Times New Roman" w:hAnsi="Times New Roman" w:cs="Times New Roman"/>
        </w:rPr>
        <w:t>email: poverenec@</w:t>
      </w:r>
      <w:r w:rsidR="00261B69">
        <w:rPr>
          <w:rFonts w:ascii="Times New Roman" w:hAnsi="Times New Roman" w:cs="Times New Roman"/>
        </w:rPr>
        <w:t>mo.gov.cz</w:t>
      </w:r>
    </w:p>
    <w:p w14:paraId="4F695F65" w14:textId="77777777" w:rsidR="00E90895" w:rsidRPr="00830B95" w:rsidRDefault="00E90895" w:rsidP="00844BC3">
      <w:pPr>
        <w:rPr>
          <w:rFonts w:ascii="Times New Roman" w:hAnsi="Times New Roman" w:cs="Times New Roman"/>
          <w:b/>
        </w:rPr>
      </w:pPr>
      <w:r w:rsidRPr="00830B95">
        <w:rPr>
          <w:rFonts w:ascii="Times New Roman" w:hAnsi="Times New Roman" w:cs="Times New Roman"/>
          <w:b/>
        </w:rPr>
        <w:t>2. Informace o základních právech subjektů údajů</w:t>
      </w:r>
    </w:p>
    <w:p w14:paraId="187D92B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Subjekt údajů (tj. fyzická osoba, k níž se osobní údaje vztahují) má právo požadovat od Ministerstva obrany (dále jen „ministerstvo“):</w:t>
      </w:r>
    </w:p>
    <w:p w14:paraId="247234F9" w14:textId="77777777"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přístup k osobním údajům, které se jej týkají podle článku 15 nařízení,</w:t>
      </w:r>
    </w:p>
    <w:p w14:paraId="4C66FAAA" w14:textId="77777777"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opravu osobních údajů podle článku 16 nařízení,</w:t>
      </w:r>
    </w:p>
    <w:p w14:paraId="25AB2D2B" w14:textId="77777777"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výmaz osobních údajů podle článku 17 nařízení (nevztahuje se na zpracování pro splnění právní povinnosti nebo pro splnění úkolu při výkonu veřejné moci a pro účely archivace ve veřejném zájmu), nebo</w:t>
      </w:r>
    </w:p>
    <w:p w14:paraId="32F08331" w14:textId="77777777" w:rsidR="00E90895" w:rsidRPr="00844BC3" w:rsidRDefault="00E90895" w:rsidP="00844BC3">
      <w:pPr>
        <w:pStyle w:val="Odstavecseseznamem"/>
        <w:numPr>
          <w:ilvl w:val="0"/>
          <w:numId w:val="1"/>
        </w:numPr>
        <w:rPr>
          <w:rFonts w:ascii="Times New Roman" w:hAnsi="Times New Roman" w:cs="Times New Roman"/>
        </w:rPr>
      </w:pPr>
      <w:r w:rsidRPr="00844BC3">
        <w:rPr>
          <w:rFonts w:ascii="Times New Roman" w:hAnsi="Times New Roman" w:cs="Times New Roman"/>
        </w:rPr>
        <w:t>omezení zpracování osobních údajů podle článku 18 nařízení.</w:t>
      </w:r>
    </w:p>
    <w:p w14:paraId="4FE5CDF6"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V případě zpracování založeném na souhlasu subjektu údajů nebo na plnění smlouvy se subjektem údajů, má subjekt údajů právo požadovat též přenesení automaticky zpracovávaných osobních údajů podle článku 20 nařízení.</w:t>
      </w:r>
    </w:p>
    <w:p w14:paraId="3E1B241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V případě zpracování založeném na plnění úkolu ve veřejném zájmu, výkonu veřejné moci nebo plnění oprávněných zájmů správce nebo třetí osoby, má subjekt údajů právo vznést námitku proti zpracování podle článku 21 nařízení.</w:t>
      </w:r>
    </w:p>
    <w:p w14:paraId="324387E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lastRenderedPageBreak/>
        <w:t>Domnívá-li se subjekt údajů, že zpracováním jeho osobních údajů ministerstvem je porušeno nařízení nebo jiné povinnosti vztahující se k ochraně osobních údajů stanovené zákonem, má právo podat žalobu k soudu nebo stížnost k Úřadu pro ochranu osobních údajů:</w:t>
      </w:r>
    </w:p>
    <w:p w14:paraId="63C08533"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Úřad pro ochranu osobních údajů</w:t>
      </w:r>
    </w:p>
    <w:p w14:paraId="6BC2D3C9"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Pplk. Sochora 27</w:t>
      </w:r>
    </w:p>
    <w:p w14:paraId="2C43B33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170 00 Praha 7</w:t>
      </w:r>
    </w:p>
    <w:p w14:paraId="3C3E2B4E"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E-mail: posta@uoou.cz</w:t>
      </w:r>
    </w:p>
    <w:p w14:paraId="38101445"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ID datové schránky:qkbaa2n</w:t>
      </w:r>
    </w:p>
    <w:p w14:paraId="5BE6791A"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IČO:70837627</w:t>
      </w:r>
    </w:p>
    <w:p w14:paraId="33C0B2B6"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3. Zpracování osobních údajů pro plnění úkolů veřejné správy</w:t>
      </w:r>
    </w:p>
    <w:p w14:paraId="0294C8E9"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zákony, nebo v případech, kdy mu zákon stanoví povinnosti nebo pokud je to třeba k uplatnění práv a plnění povinností vyplývajících pro ministerstvo z právních předpisů. Při zpracování osobních údajů ministerstvo nepoužívá automatizované rozhodování ve smyslu článku 22 nařízení.</w:t>
      </w:r>
    </w:p>
    <w:p w14:paraId="20EC4F7D"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Jednotlivá dílčí zpracování v jednotlivých agendách se provádí zejména v rozsahu upraveném těmito zákony:</w:t>
      </w:r>
    </w:p>
    <w:p w14:paraId="24B234C6"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a) všeobecný výkon povinností orgánu veřejné moci</w:t>
      </w:r>
    </w:p>
    <w:p w14:paraId="639F498C"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85/1990 Sb., o právu petičním – vyřizování petic</w:t>
      </w:r>
    </w:p>
    <w:p w14:paraId="70D573D9"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106/1999 Sb., o svobodném přístupu k informacím</w:t>
      </w:r>
    </w:p>
    <w:p w14:paraId="47CA2C90"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500/2004 Sb., správní řád – vedení správního řízení</w:t>
      </w:r>
    </w:p>
    <w:p w14:paraId="321C7D56"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82/1998 Sb., o odpovědnosti za škodu způsobenou při výkonu veřejné moci rozhodnutím nebo nesprávným úředním postupem a o změně zákona České národní rady č. 358/1992 Sb., o notářích a jejich činnosti (notářský řád)</w:t>
      </w:r>
    </w:p>
    <w:p w14:paraId="0A010ABC"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255/2012 Sb., o kontrole (kontrolní řád)</w:t>
      </w:r>
    </w:p>
    <w:p w14:paraId="65059481"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634/2004 Sb., o správních poplatcích</w:t>
      </w:r>
    </w:p>
    <w:p w14:paraId="221EFA46"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563/1991 Sb., o účetnictví</w:t>
      </w:r>
    </w:p>
    <w:p w14:paraId="19740801"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219/2000 Sb., o majetku České republiky a jejím vystupování v právních vztazích</w:t>
      </w:r>
    </w:p>
    <w:p w14:paraId="1363C729" w14:textId="77777777" w:rsidR="00E90895"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87/1991 Sb., o mimosoudních rehabilitacích</w:t>
      </w:r>
    </w:p>
    <w:p w14:paraId="75DC3D98" w14:textId="77777777" w:rsidR="00E83501" w:rsidRPr="009539EA" w:rsidRDefault="00E83501" w:rsidP="00844BC3">
      <w:pPr>
        <w:pStyle w:val="Odstavecseseznamem"/>
        <w:numPr>
          <w:ilvl w:val="0"/>
          <w:numId w:val="3"/>
        </w:numPr>
        <w:rPr>
          <w:rFonts w:ascii="Times New Roman" w:hAnsi="Times New Roman" w:cs="Times New Roman"/>
        </w:rPr>
      </w:pPr>
      <w:r w:rsidRPr="009539EA">
        <w:rPr>
          <w:rFonts w:ascii="Times New Roman" w:hAnsi="Times New Roman" w:cs="Times New Roman"/>
        </w:rPr>
        <w:t xml:space="preserve">zákon č. 111/2009 Sb., o základních registrech  </w:t>
      </w:r>
    </w:p>
    <w:p w14:paraId="1D33D7EC" w14:textId="77777777" w:rsidR="009539EA" w:rsidRDefault="006A1756" w:rsidP="00E90895">
      <w:pPr>
        <w:pStyle w:val="Odstavecseseznamem"/>
        <w:numPr>
          <w:ilvl w:val="0"/>
          <w:numId w:val="3"/>
        </w:numPr>
        <w:rPr>
          <w:rFonts w:ascii="Times New Roman" w:hAnsi="Times New Roman" w:cs="Times New Roman"/>
        </w:rPr>
      </w:pPr>
      <w:r w:rsidRPr="009539EA">
        <w:rPr>
          <w:rFonts w:ascii="Times New Roman" w:hAnsi="Times New Roman" w:cs="Times New Roman"/>
        </w:rPr>
        <w:t>zákon č. 21/2006 Sb., o ověřování shody opisu nebo kopie s listinou a o ověřování pravosti podpisu a o změně některých zákonů (zákon o ověřování)</w:t>
      </w:r>
      <w:r w:rsidR="009539EA" w:rsidRPr="009539EA">
        <w:rPr>
          <w:rFonts w:ascii="Times New Roman" w:hAnsi="Times New Roman" w:cs="Times New Roman"/>
        </w:rPr>
        <w:t xml:space="preserve">  </w:t>
      </w:r>
    </w:p>
    <w:p w14:paraId="68EF3B32" w14:textId="77777777" w:rsidR="00CE7F0D" w:rsidRPr="009539EA" w:rsidRDefault="00CE7F0D" w:rsidP="00CE7F0D">
      <w:pPr>
        <w:pStyle w:val="Odstavecseseznamem"/>
        <w:rPr>
          <w:rFonts w:ascii="Times New Roman" w:hAnsi="Times New Roman" w:cs="Times New Roman"/>
        </w:rPr>
      </w:pPr>
    </w:p>
    <w:p w14:paraId="3CBECB6D" w14:textId="77777777" w:rsidR="00E90895" w:rsidRPr="00CE7F0D" w:rsidRDefault="00E90895" w:rsidP="00CE7F0D">
      <w:pPr>
        <w:rPr>
          <w:rFonts w:ascii="Times New Roman" w:hAnsi="Times New Roman" w:cs="Times New Roman"/>
        </w:rPr>
      </w:pPr>
      <w:r w:rsidRPr="00CE7F0D">
        <w:rPr>
          <w:rFonts w:ascii="Times New Roman" w:hAnsi="Times New Roman" w:cs="Times New Roman"/>
        </w:rPr>
        <w:t>Jedná se zejména o agendy: vyřizování petic a stížností, vyřizování žádostí o přístup k informacím, provádění veřejnosprávní kontroly, vedení účetnictví, rozhodování o odškodnění za nesprávný úřední postup, vedení evidence uhrazených poplatků, agenda nakládání s majetkem státu a správa pohledávek státu, agenda řízení o mimosoudní rehabilitaci. Tato zpracování se týkají zejména tazatelů, stěžovatelů, žadatelů, úředních osob, resp. účastníků řízení a jejich zástupců, osob odškodněných.</w:t>
      </w:r>
    </w:p>
    <w:p w14:paraId="7E8EDB6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(např. adresa trvalého pobytu, doručovací adresa, e-mailová adresa, ID datové schránky) a údaje identifikační (zejména jméno, příjmení, datum narození nebo rodné číslo), případně další údaje stanovené zvláštním zákonem.</w:t>
      </w:r>
    </w:p>
    <w:p w14:paraId="4983F135" w14:textId="77777777" w:rsidR="00507589" w:rsidRDefault="00507589" w:rsidP="00E90895">
      <w:pPr>
        <w:rPr>
          <w:rFonts w:ascii="Times New Roman" w:hAnsi="Times New Roman" w:cs="Times New Roman"/>
          <w:b/>
        </w:rPr>
      </w:pPr>
    </w:p>
    <w:p w14:paraId="65C96295"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lastRenderedPageBreak/>
        <w:t>b) obrana státu</w:t>
      </w:r>
    </w:p>
    <w:p w14:paraId="79D7D048"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ústavní zákon č. 110/1998 Sb., o bezpečnosti České republiky</w:t>
      </w:r>
    </w:p>
    <w:p w14:paraId="675E5869"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585/2004 Sb., o branné povinnosti a jejím zajišťování (branný zákon)</w:t>
      </w:r>
    </w:p>
    <w:p w14:paraId="29729088"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219/1999 Sb., o ozbrojených silách České republiky</w:t>
      </w:r>
    </w:p>
    <w:p w14:paraId="2B1F89D3"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221/1999 Sb., o vojácích z povolání</w:t>
      </w:r>
    </w:p>
    <w:p w14:paraId="73F72403"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45/2016 Sb., o službě vojáků v záloze</w:t>
      </w:r>
    </w:p>
    <w:p w14:paraId="6B2D886A"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222/1999 Sb., o zajišťování obrany České republiky</w:t>
      </w:r>
    </w:p>
    <w:p w14:paraId="4CD73821"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310/1999 Sb., o pobytu ozbrojených sil jiných států na území České republiky</w:t>
      </w:r>
    </w:p>
    <w:p w14:paraId="779119EF"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183/2006 Sb., o územním plánování a stavebním řádu (stavební zákon)</w:t>
      </w:r>
    </w:p>
    <w:p w14:paraId="149CDEC3"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133/1985 Sb., o požární ochraně</w:t>
      </w:r>
    </w:p>
    <w:p w14:paraId="611A98E8"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458/2000 Sb., o podmínkách podnikání a o výkonu státní správy v energetických odvětvích a o změně některých zákonů (energetický zákon)</w:t>
      </w:r>
    </w:p>
    <w:p w14:paraId="5468F3B7"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406/2000 Sb., o hospodaření energií</w:t>
      </w:r>
    </w:p>
    <w:p w14:paraId="595AA1D9"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165/2012 Sb., o podporovaných zdrojích energie a o změně některých zákonů</w:t>
      </w:r>
    </w:p>
    <w:p w14:paraId="04FFF108"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256/2013 Sb., o katastru nemovitostí (katastrální zákon)</w:t>
      </w:r>
    </w:p>
    <w:p w14:paraId="69CE624C"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38/1994 Sb., o zahraničním obchodu s vojenským materiálem a o doplnění zákona č. 455/1991 Sb., o živnostenském podnikání (živnostenský zákon), ve znění pozdějších předpisů</w:t>
      </w:r>
    </w:p>
    <w:p w14:paraId="2D9DE5C3"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49/1997 Sb., o civilním letectví a o změně a doplnění zákona č. 455/1991 Sb., o živnostenském podnikání (živnostenský zákon)</w:t>
      </w:r>
    </w:p>
    <w:p w14:paraId="1D842FC0"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vojáků v záloze, vojáků v aktivní záloze, uchazečů o služební poměr vojáka z povolání, evidence uchazečů k přijetí do aktivních záloh, evidence uchazečů k přijetí do dobrovolného vojenského cvičení, evidence osob podléhající branné povinnosti, evidence dodavatelů věcných prostředků, evidence pro vydání povolení ke vstupu a vjezdu na území vojenského újezdu.</w:t>
      </w:r>
    </w:p>
    <w:p w14:paraId="73289E48"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(např. adresa trvalého pobytu, doručovací adresa, e-mailová adresa) a údaje identifikační (zejména jméno, příjmení, rodné číslo), údaje o rodinných příslušnících, o průběhu služby, fotografie, zdravotní klasifikace, stručný popis vojáka, identifikační a adresní údaje dodavatelů, případně další údaje stanovené zvláštním zákonem.</w:t>
      </w:r>
    </w:p>
    <w:p w14:paraId="784D1F92"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c) vojenské tradice</w:t>
      </w:r>
    </w:p>
    <w:p w14:paraId="41C12823"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170/2002 Sb., o válečných veteránech</w:t>
      </w:r>
    </w:p>
    <w:p w14:paraId="2A2DA98C"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122/2004 Sb., o válečných hrobech a pietních místech a o změně zákona č. 256/2001 Sb., o pohřebnictví a o změně některých zákonů, ve znění pozdějších předpisů</w:t>
      </w:r>
    </w:p>
    <w:p w14:paraId="34CE29BD"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255/1946 Sb., o příslušnících československé armády v zahraničí a o některých jiných účastnících národního boje za osvobození</w:t>
      </w:r>
    </w:p>
    <w:p w14:paraId="6424153E"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262/2011 Sb., o účastnících odboje a odporu proti komunismu, agenda vydávání osvědčení účastníka odboje a poskytnutí jednorázového peněžitého příspěvku,</w:t>
      </w:r>
    </w:p>
    <w:p w14:paraId="574FE6B4"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357/2005 Sb., o ocenění účastníků národního boje za vznik a osvobození Československa a některých pozůstalých po nich, - agenda vydání potvrzení o účasti na povstání v květnu 1945</w:t>
      </w:r>
    </w:p>
    <w:p w14:paraId="2F5278E9"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158/2013 Sb., o Květnovém povstání českého lidu</w:t>
      </w:r>
    </w:p>
    <w:p w14:paraId="09F53D3E"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 xml:space="preserve">Účelem těchto agend je vyřizování žádostí o vydání osvědčení o účasti na národním boji za osvobození, osvědčení válečného veterána, osvědčení účastníka odboje proti komunismu, agenda vydávání pamětního odznaku účastníka Květnového povstání českého lidu, příprava podkladů k rozhodnutím o poskytnutí dotace na péče o válčené hroby v České republice, organizace a využití finančních prostředků přiděleným k poskytování příspěvků z fondu kulturních a sociálních potřeb pro </w:t>
      </w:r>
      <w:r w:rsidRPr="00E90895">
        <w:rPr>
          <w:rFonts w:ascii="Times New Roman" w:hAnsi="Times New Roman" w:cs="Times New Roman"/>
        </w:rPr>
        <w:lastRenderedPageBreak/>
        <w:t>vojenské důchodce. Tato zpracování se týkají především žadatelů o vydání osvědčení a vojenských důchodců.</w:t>
      </w:r>
    </w:p>
    <w:p w14:paraId="203B28A6"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kontaktní (např. adresa trvalého pobytu, doručovací adresa, telefonní číslo, e-mailová adresa) a údaje identifikační (zejména jméno, příjmení, datum narození).</w:t>
      </w:r>
    </w:p>
    <w:p w14:paraId="189339D4"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d) zdravotnická agenda</w:t>
      </w:r>
    </w:p>
    <w:p w14:paraId="631E4577"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372/2011 Sb., o zdravotních službách a podmínkách jejich poskytování (zákon o zdravotních službách)</w:t>
      </w:r>
    </w:p>
    <w:p w14:paraId="1B5BE310"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373/2011 Sb., o specifických zdravotních službách</w:t>
      </w:r>
    </w:p>
    <w:p w14:paraId="2F22A7D1"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187/2006 Sb., o nemoc</w:t>
      </w:r>
      <w:r w:rsidR="00392968">
        <w:rPr>
          <w:rFonts w:ascii="Times New Roman" w:hAnsi="Times New Roman" w:cs="Times New Roman"/>
        </w:rPr>
        <w:t>enském</w:t>
      </w:r>
      <w:r w:rsidRPr="00844BC3">
        <w:rPr>
          <w:rFonts w:ascii="Times New Roman" w:hAnsi="Times New Roman" w:cs="Times New Roman"/>
        </w:rPr>
        <w:t xml:space="preserve"> pojištění</w:t>
      </w:r>
    </w:p>
    <w:p w14:paraId="5F8CCFF2"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258/2000 Sb., o ochraně veřejného zdraví a o změně některých souvisejících zákonů</w:t>
      </w:r>
    </w:p>
    <w:p w14:paraId="38125AA5" w14:textId="77777777" w:rsidR="00E90895" w:rsidRPr="00844BC3" w:rsidRDefault="00E90895" w:rsidP="00844BC3">
      <w:pPr>
        <w:pStyle w:val="Odstavecseseznamem"/>
        <w:numPr>
          <w:ilvl w:val="0"/>
          <w:numId w:val="3"/>
        </w:numPr>
        <w:rPr>
          <w:rFonts w:ascii="Times New Roman" w:hAnsi="Times New Roman" w:cs="Times New Roman"/>
        </w:rPr>
      </w:pPr>
      <w:r w:rsidRPr="00844BC3">
        <w:rPr>
          <w:rFonts w:ascii="Times New Roman" w:hAnsi="Times New Roman" w:cs="Times New Roman"/>
        </w:rPr>
        <w:t>zákon č. 500/2004 Sb., správní řád</w:t>
      </w:r>
    </w:p>
    <w:p w14:paraId="332C3CB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přezkum lékařských posudků, plnění působnosti správního orgánu, orgánu nemocenského pojištění, orgánu veřejného zdraví podle výše uvedených předpisů, vedení zdravotnické a pracovnělékařské dokumentace. Tato zpracování se týkají zejména pacientů, resp. účastníků správního řízení a stěžovatelů, příbuzných pacientů, doprovázejících osob.</w:t>
      </w:r>
    </w:p>
    <w:p w14:paraId="43220AFA"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kontaktní (adresa trvalého bydliště, telefonní číslo, e-mailová adresa) a údaje identifikační (jméno, příjmení, datum narození, rodné číslo), údaje zařazené do zvláštní kategorie osobních údajů (informace o zdravotním stavu pacienta).</w:t>
      </w:r>
    </w:p>
    <w:p w14:paraId="0C0BF223"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e) agenda přestupků</w:t>
      </w:r>
    </w:p>
    <w:p w14:paraId="4154EFF9" w14:textId="77777777"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221/1999 Sb., o vojácích z povolání</w:t>
      </w:r>
    </w:p>
    <w:p w14:paraId="7286F354" w14:textId="77777777"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45/2016 Sb., o službě vojáků v záloze</w:t>
      </w:r>
    </w:p>
    <w:p w14:paraId="3E31CF7B" w14:textId="77777777"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222/1999 Sb., o zajišťování obrany České republiky</w:t>
      </w:r>
    </w:p>
    <w:p w14:paraId="17F1862A" w14:textId="77777777"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500/2004 Sb., správní řád</w:t>
      </w:r>
    </w:p>
    <w:p w14:paraId="27B4C2FD" w14:textId="77777777" w:rsidR="00E90895" w:rsidRPr="00844BC3" w:rsidRDefault="00E90895" w:rsidP="00844BC3">
      <w:pPr>
        <w:pStyle w:val="Odstavecseseznamem"/>
        <w:numPr>
          <w:ilvl w:val="0"/>
          <w:numId w:val="7"/>
        </w:numPr>
        <w:rPr>
          <w:rFonts w:ascii="Times New Roman" w:hAnsi="Times New Roman" w:cs="Times New Roman"/>
        </w:rPr>
      </w:pPr>
      <w:r w:rsidRPr="00844BC3">
        <w:rPr>
          <w:rFonts w:ascii="Times New Roman" w:hAnsi="Times New Roman" w:cs="Times New Roman"/>
        </w:rPr>
        <w:t>zákon č. 250/2016 Sb., o odpovědnosti za přestupky a řízení o nich</w:t>
      </w:r>
    </w:p>
    <w:p w14:paraId="5CA9338F"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odvolací řízení, přezkumné řízení, obnova řízení, vyřizování stížností a další rozhodování spojená s řízeními o přestupcích a kázeňských přestupcích. Tato zpracování se týkají zejména obviněných, jejich zástupců, zmocněnců, poškozených, svědků, znalců, tlumočníků, úředníků nižších stupňů.</w:t>
      </w:r>
    </w:p>
    <w:p w14:paraId="622BD202"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identifikační, ale mohou dle povahy věci mezi ně náležet jakékoli další osobní údaje, včetně osobních údajů zařazených do zvláštní kategorie osobních údajů podle čl. 9 odst. 1 nařízení nebo údajů o trestných činech a trestech.</w:t>
      </w:r>
    </w:p>
    <w:p w14:paraId="4624877E"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příjemce osobních údajů náleží zejména Rejstřík trestů.</w:t>
      </w:r>
    </w:p>
    <w:p w14:paraId="026ED4C7"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f) agenda vojenského letectví</w:t>
      </w:r>
    </w:p>
    <w:p w14:paraId="70E58E43" w14:textId="77777777" w:rsidR="00E90895" w:rsidRPr="00844BC3" w:rsidRDefault="00E90895" w:rsidP="00844BC3">
      <w:pPr>
        <w:pStyle w:val="Odstavecseseznamem"/>
        <w:numPr>
          <w:ilvl w:val="0"/>
          <w:numId w:val="8"/>
        </w:numPr>
        <w:rPr>
          <w:rFonts w:ascii="Times New Roman" w:hAnsi="Times New Roman" w:cs="Times New Roman"/>
        </w:rPr>
      </w:pPr>
      <w:r w:rsidRPr="00844BC3">
        <w:rPr>
          <w:rFonts w:ascii="Times New Roman" w:hAnsi="Times New Roman" w:cs="Times New Roman"/>
        </w:rPr>
        <w:t>zákon č. 219/1999 Sb., o ozbrojených silách České republiky</w:t>
      </w:r>
    </w:p>
    <w:p w14:paraId="318F947B" w14:textId="77777777" w:rsidR="00E90895" w:rsidRPr="00844BC3" w:rsidRDefault="00E90895" w:rsidP="00844BC3">
      <w:pPr>
        <w:pStyle w:val="Odstavecseseznamem"/>
        <w:numPr>
          <w:ilvl w:val="0"/>
          <w:numId w:val="8"/>
        </w:numPr>
        <w:rPr>
          <w:rFonts w:ascii="Times New Roman" w:hAnsi="Times New Roman" w:cs="Times New Roman"/>
        </w:rPr>
      </w:pPr>
      <w:r w:rsidRPr="00844BC3">
        <w:rPr>
          <w:rFonts w:ascii="Times New Roman" w:hAnsi="Times New Roman" w:cs="Times New Roman"/>
        </w:rPr>
        <w:t>zákon č. 49/1997 Sb., o civilním letectví a o změně a doplnění zákona č. 455/19991 Sb., o živnostenském podnikání (živnostenský zákon), ve znění pozdějších předpisů</w:t>
      </w:r>
    </w:p>
    <w:p w14:paraId="6C40121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vojenského leteckého personálu a evidence vojenských řídících letového provozu. Tato zpracování se týkají zejména držitelů průkazu vojenského leteckého personálu.</w:t>
      </w:r>
    </w:p>
    <w:p w14:paraId="7101F8C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patří zejména adresní a kontaktní osobní údaje (adresa trvalého pobytu, kontaktní adresa, číslo telefonu, e-mailová adresa) a identifikační osobní údaje (jméno, příjmení, datum narození, případně rodné číslo, fotografie) a údaje o odborné kvalifikaci.</w:t>
      </w:r>
    </w:p>
    <w:p w14:paraId="73B1EBFE"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lastRenderedPageBreak/>
        <w:t>g) agenda vzdělávání</w:t>
      </w:r>
    </w:p>
    <w:p w14:paraId="0BB7594D" w14:textId="77777777"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111/1998 Sb., o vysokých školách a o změně a doplnění dalších zákonů (zákon o vysokých školách)</w:t>
      </w:r>
    </w:p>
    <w:p w14:paraId="13E9935A" w14:textId="77777777"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130/2002 Sb., o podpoře výzkumu a vývoje z veřejných prostředků a o změně některých souvisejících zákonů (zákon o podpoře výzkumu a rozvoje)</w:t>
      </w:r>
    </w:p>
    <w:p w14:paraId="02C695E7" w14:textId="77777777" w:rsidR="00E90895" w:rsidRPr="00844BC3" w:rsidRDefault="00E90895" w:rsidP="00844BC3">
      <w:pPr>
        <w:pStyle w:val="Odstavecseseznamem"/>
        <w:numPr>
          <w:ilvl w:val="0"/>
          <w:numId w:val="9"/>
        </w:numPr>
        <w:rPr>
          <w:rFonts w:ascii="Times New Roman" w:hAnsi="Times New Roman" w:cs="Times New Roman"/>
        </w:rPr>
      </w:pPr>
      <w:r w:rsidRPr="00844BC3">
        <w:rPr>
          <w:rFonts w:ascii="Times New Roman" w:hAnsi="Times New Roman" w:cs="Times New Roman"/>
        </w:rPr>
        <w:t>zákon č. 561/2004 Sb., o předškolním, základním, středním, vyšším odborném a jiném vzdělávání (školský zákon)</w:t>
      </w:r>
    </w:p>
    <w:p w14:paraId="177166DC"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nostrifikace VŠ vzdělání, hodnocení projektů bezpečnostního výzkumu, akreditace vzdělávacích institucí a související agenda. Tato zpracování se týkají zejména uchazečů o středoškolské vzdělání, žadatelů o uznání a vědeckých odborníků.</w:t>
      </w:r>
    </w:p>
    <w:p w14:paraId="7483B24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 údaje o vzdělání a odbornosti.</w:t>
      </w:r>
    </w:p>
    <w:p w14:paraId="7B5B5303"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h) přidělování dotací, prostředků z fondů apod.</w:t>
      </w:r>
    </w:p>
    <w:p w14:paraId="798C98CA" w14:textId="77777777"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218/2000 Sb., o rozpočtových pravidlech a o změně některých souvisejících zákonů (rozpočtová pravidla)</w:t>
      </w:r>
    </w:p>
    <w:p w14:paraId="21CE8395" w14:textId="77777777"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563/1991 Sb., o účetnictví</w:t>
      </w:r>
    </w:p>
    <w:p w14:paraId="0A9AAAE5" w14:textId="77777777"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320/2001 Sb., o finanční kontrole ve veřejné správě a o změně některých zákonů (zákon o finanční kontrole)</w:t>
      </w:r>
    </w:p>
    <w:p w14:paraId="6A9ADCC5" w14:textId="77777777" w:rsidR="00E90895" w:rsidRPr="00844BC3" w:rsidRDefault="00E90895" w:rsidP="00844BC3">
      <w:pPr>
        <w:pStyle w:val="Odstavecseseznamem"/>
        <w:numPr>
          <w:ilvl w:val="0"/>
          <w:numId w:val="10"/>
        </w:numPr>
        <w:rPr>
          <w:rFonts w:ascii="Times New Roman" w:hAnsi="Times New Roman" w:cs="Times New Roman"/>
        </w:rPr>
      </w:pPr>
      <w:r w:rsidRPr="00844BC3">
        <w:rPr>
          <w:rFonts w:ascii="Times New Roman" w:hAnsi="Times New Roman" w:cs="Times New Roman"/>
        </w:rPr>
        <w:t>zákon č. 255/2012 Sb., o kontrole (kontrolní řád)</w:t>
      </w:r>
    </w:p>
    <w:p w14:paraId="521459A4"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posuzování žádostí o dotaci, vydávání rozhodnutí o dotaci, provádění veřejnosprávních kontrol, poskytování dotací pro některé dotační programy a projekty. Tato zpracování se týkají zejména žadatelů o dotaci a jejich zástupců, kontrolovaných nevládních organizací, dodavatelů a osob vykonávajících dotované aktivity.</w:t>
      </w:r>
    </w:p>
    <w:p w14:paraId="71BFCDE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14:paraId="664A20C1"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i) agenda archivnictví</w:t>
      </w:r>
    </w:p>
    <w:p w14:paraId="44D77B3B" w14:textId="77777777" w:rsidR="00E90895" w:rsidRPr="00844BC3" w:rsidRDefault="00E90895" w:rsidP="00844BC3">
      <w:pPr>
        <w:pStyle w:val="Odstavecseseznamem"/>
        <w:numPr>
          <w:ilvl w:val="0"/>
          <w:numId w:val="11"/>
        </w:numPr>
        <w:rPr>
          <w:rFonts w:ascii="Times New Roman" w:hAnsi="Times New Roman" w:cs="Times New Roman"/>
        </w:rPr>
      </w:pPr>
      <w:r w:rsidRPr="00844BC3">
        <w:rPr>
          <w:rFonts w:ascii="Times New Roman" w:hAnsi="Times New Roman" w:cs="Times New Roman"/>
        </w:rPr>
        <w:t>zákon č. 499/2004 Sb., o archivnictví a spisové službě a o změně některých zákonů</w:t>
      </w:r>
    </w:p>
    <w:p w14:paraId="199F6E96"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Jedná se zejména o agendy: evidence archivních památek, kontrola ve věcech archivnictví a spisové služby. Tato zpracování se týkají zejména držitelů archiválií.</w:t>
      </w:r>
    </w:p>
    <w:p w14:paraId="1462366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14:paraId="16CDD2F4"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4. Zpracování osobních údajů v oblasti zajištění činnosti ministerstva</w:t>
      </w:r>
    </w:p>
    <w:p w14:paraId="7122A3B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mu zákony, v případech, kdy tak zákon stanoví, pokud je to třeba k uplatnění práv a plnění povinností vyplývajících pro ministerstvo ze zákonů, nebo pokud je to třeba k ochraně oprávněných zájmů ministerstva nebo třetích osob. Při tomto zpracování nedochází k automatizovanému rozhodování ve smyslu článku 22 nařízení.</w:t>
      </w:r>
    </w:p>
    <w:p w14:paraId="58EEC153"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v rozsahu upraveném těmito zákony:</w:t>
      </w:r>
    </w:p>
    <w:p w14:paraId="5A7B6917"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134/2016 Sb., o zadávání veřejných zakázek</w:t>
      </w:r>
    </w:p>
    <w:p w14:paraId="4B7B6C53"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77/1997 Sb., o státním podniku</w:t>
      </w:r>
    </w:p>
    <w:p w14:paraId="58F7853E"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219/2000 Sb., o majetku České republiky a jejím vystupování v právních vztazích</w:t>
      </w:r>
    </w:p>
    <w:p w14:paraId="2ABF743D"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218/2000 Sb., o rozpočtových pravidlech a o změně některých souvisejících zákonů (rozpočtová pravidla)</w:t>
      </w:r>
    </w:p>
    <w:p w14:paraId="0DDB2466"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89/2012 Sb., občanský zákoník</w:t>
      </w:r>
    </w:p>
    <w:p w14:paraId="2B102789"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lastRenderedPageBreak/>
        <w:t>zákon č. 500/2004 Sb., správní řád</w:t>
      </w:r>
    </w:p>
    <w:p w14:paraId="25C97B61"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133/1985 Sb., o požární ochraně</w:t>
      </w:r>
    </w:p>
    <w:p w14:paraId="3D8EEC17"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262/2006 Sb., zákoník práce</w:t>
      </w:r>
    </w:p>
    <w:p w14:paraId="2F03FC82"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320/2001 Sb., o finanční kontrole ve veřejné správě a o změně některých zákonů</w:t>
      </w:r>
    </w:p>
    <w:p w14:paraId="46FACC03"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563/1991 Sb., o účetnictví</w:t>
      </w:r>
    </w:p>
    <w:p w14:paraId="1E715F31" w14:textId="77777777" w:rsidR="00E90895" w:rsidRPr="00844BC3" w:rsidRDefault="00E90895" w:rsidP="00844BC3">
      <w:pPr>
        <w:pStyle w:val="Odstavecseseznamem"/>
        <w:numPr>
          <w:ilvl w:val="0"/>
          <w:numId w:val="12"/>
        </w:numPr>
        <w:rPr>
          <w:rFonts w:ascii="Times New Roman" w:hAnsi="Times New Roman" w:cs="Times New Roman"/>
        </w:rPr>
      </w:pPr>
      <w:r w:rsidRPr="00844BC3">
        <w:rPr>
          <w:rFonts w:ascii="Times New Roman" w:hAnsi="Times New Roman" w:cs="Times New Roman"/>
        </w:rPr>
        <w:t>zákon č. 499/2004 Sb., o archivnictví a spisové službě a o změně některých zákonů</w:t>
      </w:r>
    </w:p>
    <w:p w14:paraId="7E5D94F1"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Účelem těchto agend je uzavírání smluv, proces zadávání veřejných zakázek včetně dokumentace, aukce majetku z trestné činnosti včetně související dokumentace, vedení registru vozidel ministerstva, kontrolní činnost, bytová agenda, školení v oblasti bezpečnosti a ochrany zdraví při práci a požární ochrany, zabezpečení IT prostředí ministerstva a související činnosti (školení uživatelů, zálohování systémů), vedení účetnictví, vedení spisové služby a zpracování pošty, finanční kontrola, prezentace ministerstva a činnosti jeho představitelů, organizace činností ministerstva (vedení kontaktních seznamů apod.)</w:t>
      </w:r>
    </w:p>
    <w:p w14:paraId="6727DFF4"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Některá zpracování (např. zabezpečení IT prostředí a související činnosti, prezentace ministerstva a jeho činnosti, organizace činností ministerstva) jsou založena na oprávněném zájmu ministerstva.</w:t>
      </w:r>
    </w:p>
    <w:p w14:paraId="7FC77DF6"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Tato zpracování se týkají zejména uchazečů o veřejné zakázky, dodavatelů, smluvních partnerů, resp. jejich zástupců nebo kontaktních osob, zaměstnanců ministerstva, účastníků řízení. Vedení spisové služby zahrnuje subjekty údajů z ostatních agend, pokud jsou s využitím jejich údajů vedeny spisy.</w:t>
      </w:r>
    </w:p>
    <w:p w14:paraId="23383CE8"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zpracovávané osobní údaje náleží zejména údaje adresní a identifikační.</w:t>
      </w:r>
    </w:p>
    <w:p w14:paraId="3F85518B"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Mezi případné příjemce osobních údajů náleží zejména orgány veřejné moci.</w:t>
      </w:r>
    </w:p>
    <w:p w14:paraId="78962359" w14:textId="77777777" w:rsidR="00E90895" w:rsidRPr="00844BC3" w:rsidRDefault="00E90895" w:rsidP="00E90895">
      <w:pPr>
        <w:rPr>
          <w:rFonts w:ascii="Times New Roman" w:hAnsi="Times New Roman" w:cs="Times New Roman"/>
          <w:b/>
        </w:rPr>
      </w:pPr>
      <w:r w:rsidRPr="00844BC3">
        <w:rPr>
          <w:rFonts w:ascii="Times New Roman" w:hAnsi="Times New Roman" w:cs="Times New Roman"/>
          <w:b/>
        </w:rPr>
        <w:t>5. Zpracování osobních údajů v oblasti zaměstnaneckých a obdobných vztahů</w:t>
      </w:r>
    </w:p>
    <w:p w14:paraId="32D71614"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Ministerstvo zpracovává osobní údaje pro plnění úkolů stanovených mu zákony, v případech, kdy tak zákon stanoví, pokud je to třeba k uplatnění práv a plnění povinností vyplývajících pro ministerstvo ze zákonů, nebo pokud je to třeba k ochraně oprávněných zájmů ministerstva nebo třetích osob. Při tomto zpracování nedochází k automatizovanému rozhodování ve smyslu článku 22 nařízení.</w:t>
      </w:r>
    </w:p>
    <w:p w14:paraId="0076C3C7"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v rozsahu upraveném těmito zákony:</w:t>
      </w:r>
    </w:p>
    <w:p w14:paraId="674159D8"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234/2014 Sb., o státní službě</w:t>
      </w:r>
    </w:p>
    <w:p w14:paraId="5120A848"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159/2006 Sb., o střetu zájmů</w:t>
      </w:r>
    </w:p>
    <w:p w14:paraId="6CE4BE46"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221/1999 Sb., o vojácích z povolání</w:t>
      </w:r>
    </w:p>
    <w:p w14:paraId="1E6487C1"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45/2016 Sb., o službě vojáků v záloze</w:t>
      </w:r>
    </w:p>
    <w:p w14:paraId="11B8C890"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279/1992 Sb. o některých dalších předpokladech pro výkon některých funkcí obsazovaných ustanovením nebo jmenováním příslušníků Policie České republiky a příslušníků Sboru nápravné výchovy České republiky</w:t>
      </w:r>
    </w:p>
    <w:p w14:paraId="78F300CB" w14:textId="77777777" w:rsidR="00E90895" w:rsidRPr="00844BC3"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262/2006 Sb., zákoník práce</w:t>
      </w:r>
    </w:p>
    <w:p w14:paraId="1D726CB3" w14:textId="77777777" w:rsidR="00E90895" w:rsidRDefault="00E90895" w:rsidP="00844BC3">
      <w:pPr>
        <w:pStyle w:val="Odstavecseseznamem"/>
        <w:numPr>
          <w:ilvl w:val="0"/>
          <w:numId w:val="13"/>
        </w:numPr>
        <w:rPr>
          <w:rFonts w:ascii="Times New Roman" w:hAnsi="Times New Roman" w:cs="Times New Roman"/>
        </w:rPr>
      </w:pPr>
      <w:r w:rsidRPr="00844BC3">
        <w:rPr>
          <w:rFonts w:ascii="Times New Roman" w:hAnsi="Times New Roman" w:cs="Times New Roman"/>
        </w:rPr>
        <w:t>zákon č. 412/2005 Sb., o ochraně utajovaných informací a o bezpečnostní způsobilosti</w:t>
      </w:r>
    </w:p>
    <w:p w14:paraId="49C0D9BB" w14:textId="77777777" w:rsidR="00EE7D72" w:rsidRPr="009539EA" w:rsidRDefault="00EE7D72" w:rsidP="00844BC3">
      <w:pPr>
        <w:pStyle w:val="Odstavecseseznamem"/>
        <w:numPr>
          <w:ilvl w:val="0"/>
          <w:numId w:val="13"/>
        </w:numPr>
        <w:rPr>
          <w:rFonts w:ascii="Times New Roman" w:hAnsi="Times New Roman" w:cs="Times New Roman"/>
        </w:rPr>
      </w:pPr>
      <w:r w:rsidRPr="009539EA">
        <w:rPr>
          <w:rFonts w:ascii="Times New Roman" w:hAnsi="Times New Roman" w:cs="Times New Roman"/>
        </w:rPr>
        <w:t xml:space="preserve">zákon č. 171/2023 Sb., o ochraně oznamovatelů </w:t>
      </w:r>
      <w:r w:rsidR="00E83501" w:rsidRPr="009539EA">
        <w:rPr>
          <w:rFonts w:ascii="Times New Roman" w:hAnsi="Times New Roman" w:cs="Times New Roman"/>
        </w:rPr>
        <w:t xml:space="preserve"> </w:t>
      </w:r>
      <w:r w:rsidR="0031339D" w:rsidRPr="009539EA">
        <w:rPr>
          <w:rFonts w:ascii="Times New Roman" w:hAnsi="Times New Roman" w:cs="Times New Roman"/>
        </w:rPr>
        <w:t xml:space="preserve"> </w:t>
      </w:r>
    </w:p>
    <w:p w14:paraId="066DB873" w14:textId="77777777" w:rsidR="00E83501" w:rsidRPr="009539EA" w:rsidRDefault="00E83501" w:rsidP="00E83501">
      <w:pPr>
        <w:pStyle w:val="Odstavecseseznamem"/>
        <w:numPr>
          <w:ilvl w:val="0"/>
          <w:numId w:val="13"/>
        </w:numPr>
        <w:rPr>
          <w:rFonts w:ascii="Times New Roman" w:hAnsi="Times New Roman" w:cs="Times New Roman"/>
        </w:rPr>
      </w:pPr>
      <w:r w:rsidRPr="009539EA">
        <w:rPr>
          <w:rFonts w:ascii="Times New Roman" w:hAnsi="Times New Roman" w:cs="Times New Roman"/>
        </w:rPr>
        <w:t>zákon č. 198/2009 Sb., o rovném zacházení a právních prostředcích ochrany před diskriminací, a o právních prostředcích ochrany (antidiskriminační zákon)</w:t>
      </w:r>
      <w:r w:rsidR="009539EA" w:rsidRPr="009539EA">
        <w:rPr>
          <w:rFonts w:ascii="Times New Roman" w:hAnsi="Times New Roman" w:cs="Times New Roman"/>
        </w:rPr>
        <w:t xml:space="preserve">  </w:t>
      </w:r>
    </w:p>
    <w:p w14:paraId="3A49BB44"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Zpracování se provádí zejména pro účely zajišťování výběrových řízení, vedení agendy služebních a dalších průkazů, přidělování identifikačních čísel, vedení a správy personálních evidencí a statistik, zajišťování role prošetřovatele a kárné komise, plnění úkolů k zajištění ochrany práv a oprávněných zájmů zaměstnanců, zúčtování mezd, vzdělávání, psychologické testy, výplata důchodů, výsluhových příspěvků a odškodnění, evidence docházky.</w:t>
      </w:r>
    </w:p>
    <w:p w14:paraId="39A1EEFA"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t>Některá zpracování (např. evidence docházky) jsou založena na oprávněném zájmu ministerstva.</w:t>
      </w:r>
    </w:p>
    <w:p w14:paraId="1459CD68" w14:textId="77777777" w:rsidR="00E90895" w:rsidRPr="00E90895" w:rsidRDefault="00E90895" w:rsidP="00E90895">
      <w:pPr>
        <w:rPr>
          <w:rFonts w:ascii="Times New Roman" w:hAnsi="Times New Roman" w:cs="Times New Roman"/>
        </w:rPr>
      </w:pPr>
      <w:r w:rsidRPr="00E90895">
        <w:rPr>
          <w:rFonts w:ascii="Times New Roman" w:hAnsi="Times New Roman" w:cs="Times New Roman"/>
        </w:rPr>
        <w:lastRenderedPageBreak/>
        <w:t>Tato zpracování se týkají zejména zaměstnanců, státních zaměstnanců, bývalých a současných příslušníků ozbrojených sil, případně stěžovatelů, oznamovatelů nebo uchazečů o zaměstnání, případně osob, které chtějí vykonat úřednickou zkoušku.</w:t>
      </w:r>
    </w:p>
    <w:p w14:paraId="5429C76D" w14:textId="77777777" w:rsidR="00E90895" w:rsidRDefault="00E90895" w:rsidP="00E90895">
      <w:pPr>
        <w:rPr>
          <w:rFonts w:ascii="Times New Roman" w:hAnsi="Times New Roman" w:cs="Times New Roman"/>
        </w:rPr>
      </w:pPr>
      <w:r w:rsidRPr="00E90895">
        <w:rPr>
          <w:rFonts w:ascii="Times New Roman" w:hAnsi="Times New Roman" w:cs="Times New Roman"/>
        </w:rPr>
        <w:t xml:space="preserve">Mezi zpracovávané osobní údaje náleží kromě adresních a identifikačních údajů také zvláštní kategorie osobních údajů (zejm. údaje o zdravotním stavu), jakož i údaje o trestní minulosti, údaje o vzdělání, průběhu zaměstnání, vojenské službě nebo členství v politických stranách. U zaměstnanců, státních zaměstnanců, bývalých a současných příslušníků ozbrojených sil mezi zpracovávané údaje rovněž náleží i údaje biografické (např. místo narození, občanství), údaje administrativní (např. číslo </w:t>
      </w:r>
      <w:r w:rsidRPr="00844BC3">
        <w:rPr>
          <w:rFonts w:ascii="Times New Roman" w:hAnsi="Times New Roman" w:cs="Times New Roman"/>
        </w:rPr>
        <w:t>občanského a řidičského průkazu) a údaje o jejich rodinných příslušnících související s jejich pracovním nebo služebním poměrem.</w:t>
      </w:r>
    </w:p>
    <w:p w14:paraId="61D486B9" w14:textId="77777777" w:rsidR="00C47DD1" w:rsidRDefault="00C47DD1" w:rsidP="00C47DD1">
      <w:pPr>
        <w:rPr>
          <w:rFonts w:ascii="Times New Roman" w:hAnsi="Times New Roman" w:cs="Times New Roman"/>
        </w:rPr>
      </w:pPr>
      <w:r>
        <w:rPr>
          <w:rFonts w:ascii="Times New Roman" w:hAnsi="Times New Roman" w:cs="Times New Roman"/>
        </w:rPr>
        <w:t xml:space="preserve">Mezi příjemce osobních údajů náleží zejména orgány veřejné moci (zejm. Ministerstvo spravedlnosti, Ministerstvo práce a sociálních věcí, </w:t>
      </w:r>
      <w:r w:rsidRPr="00C47DD1">
        <w:rPr>
          <w:rFonts w:ascii="Times New Roman" w:hAnsi="Times New Roman" w:cs="Times New Roman"/>
        </w:rPr>
        <w:t>Česká správa sociálního zabezpečení</w:t>
      </w:r>
      <w:r>
        <w:rPr>
          <w:rFonts w:ascii="Times New Roman" w:hAnsi="Times New Roman" w:cs="Times New Roman"/>
        </w:rPr>
        <w:t xml:space="preserve">, </w:t>
      </w:r>
      <w:r w:rsidRPr="00C47DD1">
        <w:rPr>
          <w:rFonts w:ascii="Times New Roman" w:hAnsi="Times New Roman" w:cs="Times New Roman"/>
        </w:rPr>
        <w:t>soudy, celní úřady</w:t>
      </w:r>
      <w:r>
        <w:rPr>
          <w:rFonts w:ascii="Times New Roman" w:hAnsi="Times New Roman" w:cs="Times New Roman"/>
        </w:rPr>
        <w:t xml:space="preserve">, exekutorské úřady, </w:t>
      </w:r>
      <w:r w:rsidRPr="00C47DD1">
        <w:rPr>
          <w:rFonts w:ascii="Times New Roman" w:hAnsi="Times New Roman" w:cs="Times New Roman"/>
        </w:rPr>
        <w:t>krajské úřady), na základě kolektivní smlouvy a dohody pak také odborové</w:t>
      </w:r>
      <w:r>
        <w:rPr>
          <w:rFonts w:ascii="Times New Roman" w:hAnsi="Times New Roman" w:cs="Times New Roman"/>
        </w:rPr>
        <w:t xml:space="preserve"> organizace.</w:t>
      </w:r>
    </w:p>
    <w:sectPr w:rsidR="00C47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1EA"/>
    <w:multiLevelType w:val="hybridMultilevel"/>
    <w:tmpl w:val="C08EB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4F2C9C"/>
    <w:multiLevelType w:val="hybridMultilevel"/>
    <w:tmpl w:val="4858D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B420B7"/>
    <w:multiLevelType w:val="hybridMultilevel"/>
    <w:tmpl w:val="8FD09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8718E1"/>
    <w:multiLevelType w:val="hybridMultilevel"/>
    <w:tmpl w:val="40685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FE140A"/>
    <w:multiLevelType w:val="hybridMultilevel"/>
    <w:tmpl w:val="CBD65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2406C3"/>
    <w:multiLevelType w:val="hybridMultilevel"/>
    <w:tmpl w:val="5308D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FA120D"/>
    <w:multiLevelType w:val="hybridMultilevel"/>
    <w:tmpl w:val="74E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766215"/>
    <w:multiLevelType w:val="hybridMultilevel"/>
    <w:tmpl w:val="14BE1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9F5A8F"/>
    <w:multiLevelType w:val="hybridMultilevel"/>
    <w:tmpl w:val="A224E122"/>
    <w:lvl w:ilvl="0" w:tplc="78E8F3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0E3FF2"/>
    <w:multiLevelType w:val="hybridMultilevel"/>
    <w:tmpl w:val="C5142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B323B8"/>
    <w:multiLevelType w:val="hybridMultilevel"/>
    <w:tmpl w:val="162E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C41090"/>
    <w:multiLevelType w:val="hybridMultilevel"/>
    <w:tmpl w:val="0AE43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FE21E3"/>
    <w:multiLevelType w:val="hybridMultilevel"/>
    <w:tmpl w:val="97A03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8896681">
    <w:abstractNumId w:val="0"/>
  </w:num>
  <w:num w:numId="2" w16cid:durableId="1226917125">
    <w:abstractNumId w:val="8"/>
  </w:num>
  <w:num w:numId="3" w16cid:durableId="773521457">
    <w:abstractNumId w:val="3"/>
  </w:num>
  <w:num w:numId="4" w16cid:durableId="1205408753">
    <w:abstractNumId w:val="12"/>
  </w:num>
  <w:num w:numId="5" w16cid:durableId="150563448">
    <w:abstractNumId w:val="1"/>
  </w:num>
  <w:num w:numId="6" w16cid:durableId="135343736">
    <w:abstractNumId w:val="9"/>
  </w:num>
  <w:num w:numId="7" w16cid:durableId="2014918670">
    <w:abstractNumId w:val="11"/>
  </w:num>
  <w:num w:numId="8" w16cid:durableId="1558277563">
    <w:abstractNumId w:val="4"/>
  </w:num>
  <w:num w:numId="9" w16cid:durableId="1904674552">
    <w:abstractNumId w:val="10"/>
  </w:num>
  <w:num w:numId="10" w16cid:durableId="533004499">
    <w:abstractNumId w:val="5"/>
  </w:num>
  <w:num w:numId="11" w16cid:durableId="945313393">
    <w:abstractNumId w:val="7"/>
  </w:num>
  <w:num w:numId="12" w16cid:durableId="698162155">
    <w:abstractNumId w:val="6"/>
  </w:num>
  <w:num w:numId="13" w16cid:durableId="118078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M45vRCEC7qzPXIobz8l7zT2rxCXQM/hBukuI2eSY3vSa5LkoSAx4ngOQ3FoOIRpgkw8bA09Xvv30Ls4lUCC6CQ==" w:salt="bQVtgMjALheFOkFLJlvQd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95"/>
    <w:rsid w:val="00261B69"/>
    <w:rsid w:val="0031339D"/>
    <w:rsid w:val="00350774"/>
    <w:rsid w:val="00392968"/>
    <w:rsid w:val="00445FFB"/>
    <w:rsid w:val="00496AD4"/>
    <w:rsid w:val="00496AE7"/>
    <w:rsid w:val="00507589"/>
    <w:rsid w:val="006A1756"/>
    <w:rsid w:val="007B63F0"/>
    <w:rsid w:val="00830B95"/>
    <w:rsid w:val="00844BC3"/>
    <w:rsid w:val="00940078"/>
    <w:rsid w:val="009539EA"/>
    <w:rsid w:val="00961C65"/>
    <w:rsid w:val="009B15DD"/>
    <w:rsid w:val="00B1020E"/>
    <w:rsid w:val="00BA7F18"/>
    <w:rsid w:val="00C47DD1"/>
    <w:rsid w:val="00C52689"/>
    <w:rsid w:val="00C8633B"/>
    <w:rsid w:val="00CE7F0D"/>
    <w:rsid w:val="00DA6AE3"/>
    <w:rsid w:val="00E13E73"/>
    <w:rsid w:val="00E83501"/>
    <w:rsid w:val="00E90895"/>
    <w:rsid w:val="00EE7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810C"/>
  <w15:chartTrackingRefBased/>
  <w15:docId w15:val="{ACFFB0ED-C1F4-4198-AD4A-3DF4375A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4BC3"/>
    <w:pPr>
      <w:ind w:left="720"/>
      <w:contextualSpacing/>
    </w:pPr>
  </w:style>
  <w:style w:type="paragraph" w:styleId="Textbubliny">
    <w:name w:val="Balloon Text"/>
    <w:basedOn w:val="Normln"/>
    <w:link w:val="TextbublinyChar"/>
    <w:uiPriority w:val="99"/>
    <w:semiHidden/>
    <w:unhideWhenUsed/>
    <w:rsid w:val="009539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3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4DD5-3502-451B-9149-76C05FD0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2571</Words>
  <Characters>15172</Characters>
  <Application>Microsoft Office Word</Application>
  <DocSecurity>8</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Mensdorff-Pouilly</dc:creator>
  <cp:keywords/>
  <dc:description/>
  <cp:lastModifiedBy>Ligačová Andrea - MO ČR</cp:lastModifiedBy>
  <cp:revision>5</cp:revision>
  <cp:lastPrinted>2024-11-11T08:10:00Z</cp:lastPrinted>
  <dcterms:created xsi:type="dcterms:W3CDTF">2025-06-05T06:33:00Z</dcterms:created>
  <dcterms:modified xsi:type="dcterms:W3CDTF">2025-06-05T07:30:00Z</dcterms:modified>
</cp:coreProperties>
</file>