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D11278">
        <w:rPr>
          <w:rFonts w:asciiTheme="majorHAnsi" w:hAnsiTheme="majorHAnsi" w:cs="Times New Roman"/>
        </w:rPr>
        <w:t xml:space="preserve"> </w:t>
      </w:r>
      <w:r w:rsidR="003409C9">
        <w:rPr>
          <w:rFonts w:asciiTheme="majorHAnsi" w:hAnsiTheme="majorHAnsi" w:cs="Times New Roman"/>
        </w:rPr>
        <w:t>2</w:t>
      </w:r>
      <w:r w:rsidR="00A55690">
        <w:rPr>
          <w:rFonts w:asciiTheme="majorHAnsi" w:hAnsiTheme="majorHAnsi" w:cs="Times New Roman"/>
        </w:rPr>
        <w:t>7</w:t>
      </w:r>
      <w:r w:rsidR="00226788">
        <w:rPr>
          <w:rFonts w:asciiTheme="majorHAnsi" w:hAnsiTheme="majorHAnsi" w:cs="Times New Roman"/>
        </w:rPr>
        <w:t xml:space="preserve">. </w:t>
      </w:r>
      <w:r w:rsidR="003F2721">
        <w:rPr>
          <w:rFonts w:asciiTheme="majorHAnsi" w:hAnsiTheme="majorHAnsi" w:cs="Times New Roman"/>
        </w:rPr>
        <w:t>března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E37401">
        <w:rPr>
          <w:rFonts w:asciiTheme="majorHAnsi" w:hAnsiTheme="majorHAnsi" w:cs="Times New Roman"/>
        </w:rPr>
        <w:t>28</w:t>
      </w:r>
      <w:r w:rsidR="00A55690">
        <w:rPr>
          <w:rFonts w:asciiTheme="majorHAnsi" w:hAnsiTheme="majorHAnsi" w:cs="Times New Roman"/>
        </w:rPr>
        <w:t>30</w:t>
      </w:r>
      <w:r w:rsidRPr="004F522B">
        <w:rPr>
          <w:rFonts w:asciiTheme="majorHAnsi" w:hAnsiTheme="majorHAnsi" w:cs="Times New Roman"/>
        </w:rPr>
        <w:t>-</w:t>
      </w:r>
      <w:r w:rsidR="00E37401">
        <w:rPr>
          <w:rFonts w:asciiTheme="majorHAnsi" w:hAnsiTheme="majorHAnsi" w:cs="Times New Roman"/>
        </w:rPr>
        <w:t>2</w:t>
      </w:r>
      <w:r w:rsidR="00BD7D67">
        <w:rPr>
          <w:rFonts w:asciiTheme="majorHAnsi" w:hAnsiTheme="majorHAnsi" w:cs="Times New Roman"/>
        </w:rPr>
        <w:t>/202</w:t>
      </w:r>
      <w:r w:rsidR="00E37401">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6020B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3409C9">
        <w:rPr>
          <w:rFonts w:asciiTheme="majorHAnsi" w:hAnsiTheme="majorHAnsi" w:cs="Times New Roman"/>
          <w:b/>
          <w:color w:val="C00000"/>
        </w:rPr>
        <w:t>28</w:t>
      </w:r>
      <w:r w:rsidR="00226788">
        <w:rPr>
          <w:rFonts w:asciiTheme="majorHAnsi" w:hAnsiTheme="majorHAnsi" w:cs="Times New Roman"/>
          <w:b/>
          <w:color w:val="C00000"/>
        </w:rPr>
        <w:t>. března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764C59" w:rsidRPr="00764C59">
        <w:rPr>
          <w:rFonts w:asciiTheme="majorHAnsi" w:eastAsia="Times New Roman" w:hAnsiTheme="majorHAnsi" w:cs="Times New Roman"/>
          <w:b/>
          <w:bCs/>
          <w:color w:val="C00000"/>
          <w:lang w:eastAsia="cs-CZ"/>
        </w:rPr>
        <w:t xml:space="preserve">vrchní ministerský rada sekce </w:t>
      </w:r>
      <w:r w:rsidR="00AC42A6">
        <w:rPr>
          <w:rFonts w:asciiTheme="majorHAnsi" w:eastAsia="Times New Roman" w:hAnsiTheme="majorHAnsi" w:cs="Times New Roman"/>
          <w:b/>
          <w:bCs/>
          <w:color w:val="C00000"/>
          <w:lang w:eastAsia="cs-CZ"/>
        </w:rPr>
        <w:t>ekonomické</w:t>
      </w:r>
      <w:r w:rsidR="00764C59" w:rsidRPr="00764C59">
        <w:rPr>
          <w:rFonts w:asciiTheme="majorHAnsi" w:eastAsia="Times New Roman" w:hAnsiTheme="majorHAnsi" w:cs="Times New Roman"/>
          <w:b/>
          <w:bCs/>
          <w:color w:val="C00000"/>
          <w:lang w:eastAsia="cs-CZ"/>
        </w:rPr>
        <w:t xml:space="preserve"> Ministerstva obrany (</w:t>
      </w:r>
      <w:proofErr w:type="spellStart"/>
      <w:r w:rsidR="00764C59" w:rsidRPr="00764C59">
        <w:rPr>
          <w:rFonts w:asciiTheme="majorHAnsi" w:eastAsia="Times New Roman" w:hAnsiTheme="majorHAnsi" w:cs="Times New Roman"/>
          <w:b/>
          <w:bCs/>
          <w:color w:val="C00000"/>
          <w:lang w:eastAsia="cs-CZ"/>
        </w:rPr>
        <w:t>extID</w:t>
      </w:r>
      <w:proofErr w:type="spellEnd"/>
      <w:r w:rsidR="00764C59" w:rsidRPr="00764C59">
        <w:rPr>
          <w:rFonts w:asciiTheme="majorHAnsi" w:eastAsia="Times New Roman" w:hAnsiTheme="majorHAnsi" w:cs="Times New Roman"/>
          <w:b/>
          <w:bCs/>
          <w:color w:val="C00000"/>
          <w:lang w:eastAsia="cs-CZ"/>
        </w:rPr>
        <w:t> </w:t>
      </w:r>
      <w:r w:rsidR="006F05D5" w:rsidRPr="006F05D5">
        <w:rPr>
          <w:rFonts w:asciiTheme="majorHAnsi" w:eastAsia="Times New Roman" w:hAnsiTheme="majorHAnsi" w:cs="Times New Roman"/>
          <w:b/>
          <w:bCs/>
          <w:color w:val="C00000"/>
          <w:lang w:eastAsia="cs-CZ"/>
        </w:rPr>
        <w:t>2025</w:t>
      </w:r>
      <w:r w:rsidR="006F05D5">
        <w:rPr>
          <w:rFonts w:asciiTheme="majorHAnsi" w:eastAsia="Times New Roman" w:hAnsiTheme="majorHAnsi" w:cs="Times New Roman"/>
          <w:b/>
          <w:bCs/>
          <w:color w:val="C00000"/>
          <w:lang w:eastAsia="cs-CZ"/>
        </w:rPr>
        <w:t> </w:t>
      </w:r>
      <w:r w:rsidR="006F05D5" w:rsidRPr="006F05D5">
        <w:rPr>
          <w:rFonts w:asciiTheme="majorHAnsi" w:eastAsia="Times New Roman" w:hAnsiTheme="majorHAnsi" w:cs="Times New Roman"/>
          <w:b/>
          <w:bCs/>
          <w:color w:val="C00000"/>
          <w:lang w:eastAsia="cs-CZ"/>
        </w:rPr>
        <w:t>0482</w:t>
      </w:r>
      <w:r w:rsidR="006F05D5">
        <w:rPr>
          <w:rFonts w:asciiTheme="majorHAnsi" w:eastAsia="Times New Roman" w:hAnsiTheme="majorHAnsi" w:cs="Times New Roman"/>
          <w:b/>
          <w:bCs/>
          <w:color w:val="C00000"/>
          <w:lang w:eastAsia="cs-CZ"/>
        </w:rPr>
        <w:t> </w:t>
      </w:r>
      <w:r w:rsidR="006F05D5" w:rsidRPr="006F05D5">
        <w:rPr>
          <w:rFonts w:asciiTheme="majorHAnsi" w:eastAsia="Times New Roman" w:hAnsiTheme="majorHAnsi" w:cs="Times New Roman"/>
          <w:b/>
          <w:bCs/>
          <w:color w:val="C00000"/>
          <w:lang w:eastAsia="cs-CZ"/>
        </w:rPr>
        <w:t>0101</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E37401" w:rsidRPr="00E37401">
        <w:rPr>
          <w:rFonts w:asciiTheme="majorHAnsi" w:hAnsiTheme="majorHAnsi" w:cs="Times New Roman"/>
        </w:rPr>
        <w:t>Tychonova 1, Praha 6, PSČ 160 00</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sidR="006F05D5">
        <w:rPr>
          <w:rFonts w:asciiTheme="majorHAnsi" w:hAnsiTheme="majorHAnsi" w:cs="Times New Roman"/>
          <w:b/>
        </w:rPr>
        <w:t>Finance</w:t>
      </w:r>
      <w:r w:rsidRPr="007D2EFE">
        <w:rPr>
          <w:rFonts w:asciiTheme="majorHAnsi" w:hAnsiTheme="majorHAnsi" w:cs="Times New Roman"/>
          <w:b/>
        </w:rPr>
        <w:t xml:space="preserve"> (č.</w:t>
      </w:r>
      <w:r w:rsidR="006F05D5">
        <w:rPr>
          <w:rFonts w:asciiTheme="majorHAnsi" w:hAnsiTheme="majorHAnsi" w:cs="Times New Roman"/>
          <w:b/>
        </w:rPr>
        <w:t> </w:t>
      </w:r>
      <w:r w:rsidR="00407A39">
        <w:rPr>
          <w:rFonts w:asciiTheme="majorHAnsi" w:hAnsiTheme="majorHAnsi" w:cs="Times New Roman"/>
          <w:b/>
        </w:rPr>
        <w:t>1</w:t>
      </w:r>
      <w:r>
        <w:rPr>
          <w:rFonts w:asciiTheme="majorHAnsi" w:hAnsiTheme="majorHAnsi" w:cs="Times New Roman"/>
          <w:b/>
        </w:rPr>
        <w:t>) a Obrana (č. 49).</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3409C9" w:rsidRPr="003409C9" w:rsidRDefault="003409C9" w:rsidP="003409C9">
      <w:pPr>
        <w:pStyle w:val="Odstavecseseznamem"/>
        <w:numPr>
          <w:ilvl w:val="0"/>
          <w:numId w:val="39"/>
        </w:numPr>
        <w:spacing w:line="240" w:lineRule="auto"/>
        <w:jc w:val="both"/>
        <w:rPr>
          <w:rFonts w:asciiTheme="majorHAnsi" w:hAnsiTheme="majorHAnsi" w:cs="Times New Roman"/>
        </w:rPr>
      </w:pPr>
      <w:r w:rsidRPr="003409C9">
        <w:rPr>
          <w:rFonts w:asciiTheme="majorHAnsi" w:hAnsiTheme="majorHAnsi" w:cs="Times New Roman"/>
        </w:rPr>
        <w:t>Tvorba návrhů nejsložitějších systémů právních úprav včetně systémů právních úprav mezinárodního práva a práva Evropské unie nebo nejsložitějších zákonných úprav s nejširšími dopady na právní poměry České republiky nebo jejich posuzování v rámci legislativní činnosti na</w:t>
      </w:r>
      <w:r>
        <w:rPr>
          <w:rFonts w:asciiTheme="majorHAnsi" w:hAnsiTheme="majorHAnsi" w:cs="Times New Roman"/>
        </w:rPr>
        <w:t> </w:t>
      </w:r>
      <w:r w:rsidRPr="003409C9">
        <w:rPr>
          <w:rFonts w:asciiTheme="majorHAnsi" w:hAnsiTheme="majorHAnsi" w:cs="Times New Roman"/>
        </w:rPr>
        <w:t>úrovni vlády nebo komplexní koordinace zpracovávání stanovisek k těmto předpisům pro člena vlády.</w:t>
      </w:r>
    </w:p>
    <w:p w:rsidR="006F05D5" w:rsidRPr="006F05D5" w:rsidRDefault="006F05D5" w:rsidP="006F05D5">
      <w:pPr>
        <w:pStyle w:val="Odstavecseseznamem"/>
        <w:numPr>
          <w:ilvl w:val="0"/>
          <w:numId w:val="39"/>
        </w:numPr>
        <w:spacing w:line="240" w:lineRule="auto"/>
        <w:jc w:val="both"/>
        <w:rPr>
          <w:rFonts w:asciiTheme="majorHAnsi" w:hAnsiTheme="majorHAnsi" w:cs="Times New Roman"/>
        </w:rPr>
      </w:pPr>
      <w:r w:rsidRPr="006F05D5">
        <w:rPr>
          <w:rFonts w:asciiTheme="majorHAnsi" w:hAnsiTheme="majorHAnsi" w:cs="Times New Roman"/>
        </w:rPr>
        <w:t>Realiz</w:t>
      </w:r>
      <w:r w:rsidR="003409C9">
        <w:rPr>
          <w:rFonts w:asciiTheme="majorHAnsi" w:hAnsiTheme="majorHAnsi" w:cs="Times New Roman"/>
        </w:rPr>
        <w:t>ace</w:t>
      </w:r>
      <w:r w:rsidRPr="006F05D5">
        <w:rPr>
          <w:rFonts w:asciiTheme="majorHAnsi" w:hAnsiTheme="majorHAnsi" w:cs="Times New Roman"/>
        </w:rPr>
        <w:t xml:space="preserve"> zpracování návrhů právních úprav a předpisů s působností na oblast státního rozpočtu a</w:t>
      </w:r>
      <w:r>
        <w:rPr>
          <w:rFonts w:asciiTheme="majorHAnsi" w:hAnsiTheme="majorHAnsi" w:cs="Times New Roman"/>
        </w:rPr>
        <w:t> </w:t>
      </w:r>
      <w:r w:rsidRPr="006F05D5">
        <w:rPr>
          <w:rFonts w:asciiTheme="majorHAnsi" w:hAnsiTheme="majorHAnsi" w:cs="Times New Roman"/>
        </w:rPr>
        <w:t>státního závěrečného účtu, zpracová</w:t>
      </w:r>
      <w:r w:rsidR="003409C9">
        <w:rPr>
          <w:rFonts w:asciiTheme="majorHAnsi" w:hAnsiTheme="majorHAnsi" w:cs="Times New Roman"/>
        </w:rPr>
        <w:t>ní</w:t>
      </w:r>
      <w:r w:rsidRPr="006F05D5">
        <w:rPr>
          <w:rFonts w:asciiTheme="majorHAnsi" w:hAnsiTheme="majorHAnsi" w:cs="Times New Roman"/>
        </w:rPr>
        <w:t xml:space="preserve"> zásadní</w:t>
      </w:r>
      <w:r w:rsidR="003409C9">
        <w:rPr>
          <w:rFonts w:asciiTheme="majorHAnsi" w:hAnsiTheme="majorHAnsi" w:cs="Times New Roman"/>
        </w:rPr>
        <w:t>ch</w:t>
      </w:r>
      <w:r w:rsidRPr="006F05D5">
        <w:rPr>
          <w:rFonts w:asciiTheme="majorHAnsi" w:hAnsiTheme="majorHAnsi" w:cs="Times New Roman"/>
        </w:rPr>
        <w:t xml:space="preserve"> komplexní</w:t>
      </w:r>
      <w:r w:rsidR="003409C9">
        <w:rPr>
          <w:rFonts w:asciiTheme="majorHAnsi" w:hAnsiTheme="majorHAnsi" w:cs="Times New Roman"/>
        </w:rPr>
        <w:t>ch</w:t>
      </w:r>
      <w:r w:rsidRPr="006F05D5">
        <w:rPr>
          <w:rFonts w:asciiTheme="majorHAnsi" w:hAnsiTheme="majorHAnsi" w:cs="Times New Roman"/>
        </w:rPr>
        <w:t xml:space="preserve"> stanovis</w:t>
      </w:r>
      <w:r w:rsidR="003409C9">
        <w:rPr>
          <w:rFonts w:asciiTheme="majorHAnsi" w:hAnsiTheme="majorHAnsi" w:cs="Times New Roman"/>
        </w:rPr>
        <w:t>e</w:t>
      </w:r>
      <w:r w:rsidRPr="006F05D5">
        <w:rPr>
          <w:rFonts w:asciiTheme="majorHAnsi" w:hAnsiTheme="majorHAnsi" w:cs="Times New Roman"/>
        </w:rPr>
        <w:t>k k těmto úpravám a</w:t>
      </w:r>
      <w:r>
        <w:rPr>
          <w:rFonts w:asciiTheme="majorHAnsi" w:hAnsiTheme="majorHAnsi" w:cs="Times New Roman"/>
        </w:rPr>
        <w:t> </w:t>
      </w:r>
      <w:r w:rsidRPr="006F05D5">
        <w:rPr>
          <w:rFonts w:asciiTheme="majorHAnsi" w:hAnsiTheme="majorHAnsi" w:cs="Times New Roman"/>
        </w:rPr>
        <w:t>předpisům.</w:t>
      </w:r>
    </w:p>
    <w:p w:rsidR="006F05D5" w:rsidRPr="006F05D5" w:rsidRDefault="006F05D5" w:rsidP="006F05D5">
      <w:pPr>
        <w:pStyle w:val="Odstavecseseznamem"/>
        <w:numPr>
          <w:ilvl w:val="0"/>
          <w:numId w:val="39"/>
        </w:numPr>
        <w:spacing w:line="240" w:lineRule="auto"/>
        <w:jc w:val="both"/>
        <w:rPr>
          <w:rFonts w:asciiTheme="majorHAnsi" w:hAnsiTheme="majorHAnsi" w:cs="Times New Roman"/>
        </w:rPr>
      </w:pPr>
      <w:r w:rsidRPr="006F05D5">
        <w:rPr>
          <w:rFonts w:asciiTheme="majorHAnsi" w:hAnsiTheme="majorHAnsi" w:cs="Times New Roman"/>
        </w:rPr>
        <w:t>Odpov</w:t>
      </w:r>
      <w:r w:rsidR="003409C9">
        <w:rPr>
          <w:rFonts w:asciiTheme="majorHAnsi" w:hAnsiTheme="majorHAnsi" w:cs="Times New Roman"/>
        </w:rPr>
        <w:t>ědnost</w:t>
      </w:r>
      <w:r w:rsidRPr="006F05D5">
        <w:rPr>
          <w:rFonts w:asciiTheme="majorHAnsi" w:hAnsiTheme="majorHAnsi" w:cs="Times New Roman"/>
        </w:rPr>
        <w:t xml:space="preserve"> za koncepci rozpočtového procesu, za rozpis, kontrolu a vyhodnocení rozpočtu, za</w:t>
      </w:r>
      <w:r>
        <w:rPr>
          <w:rFonts w:asciiTheme="majorHAnsi" w:hAnsiTheme="majorHAnsi" w:cs="Times New Roman"/>
        </w:rPr>
        <w:t> </w:t>
      </w:r>
      <w:r w:rsidRPr="006F05D5">
        <w:rPr>
          <w:rFonts w:asciiTheme="majorHAnsi" w:hAnsiTheme="majorHAnsi" w:cs="Times New Roman"/>
        </w:rPr>
        <w:t>komplexní návrh státního rozpočtu kapitoly MO a státního závěrečného účtu kapitoly MO, za</w:t>
      </w:r>
      <w:r w:rsidR="003409C9">
        <w:rPr>
          <w:rFonts w:asciiTheme="majorHAnsi" w:hAnsiTheme="majorHAnsi" w:cs="Times New Roman"/>
        </w:rPr>
        <w:t> </w:t>
      </w:r>
      <w:r w:rsidRPr="006F05D5">
        <w:rPr>
          <w:rFonts w:asciiTheme="majorHAnsi" w:hAnsiTheme="majorHAnsi" w:cs="Times New Roman"/>
        </w:rPr>
        <w:t xml:space="preserve">tvorbu ekonomických koncepcí a řádné fungování uceleného finančního systému v resortu </w:t>
      </w:r>
      <w:r w:rsidR="00CC588F">
        <w:rPr>
          <w:rFonts w:asciiTheme="majorHAnsi" w:hAnsiTheme="majorHAnsi" w:cs="Times New Roman"/>
        </w:rPr>
        <w:t>MO</w:t>
      </w:r>
      <w:r w:rsidRPr="006F05D5">
        <w:rPr>
          <w:rFonts w:asciiTheme="majorHAnsi" w:hAnsiTheme="majorHAnsi" w:cs="Times New Roman"/>
        </w:rPr>
        <w:t>.</w:t>
      </w:r>
    </w:p>
    <w:p w:rsidR="006F05D5" w:rsidRPr="006F05D5" w:rsidRDefault="006F05D5" w:rsidP="006F05D5">
      <w:pPr>
        <w:pStyle w:val="Odstavecseseznamem"/>
        <w:numPr>
          <w:ilvl w:val="0"/>
          <w:numId w:val="39"/>
        </w:numPr>
        <w:spacing w:line="240" w:lineRule="auto"/>
        <w:jc w:val="both"/>
        <w:rPr>
          <w:rFonts w:asciiTheme="majorHAnsi" w:hAnsiTheme="majorHAnsi" w:cs="Times New Roman"/>
        </w:rPr>
      </w:pPr>
      <w:r w:rsidRPr="006F05D5">
        <w:rPr>
          <w:rFonts w:asciiTheme="majorHAnsi" w:hAnsiTheme="majorHAnsi" w:cs="Times New Roman"/>
        </w:rPr>
        <w:t>Odpov</w:t>
      </w:r>
      <w:r w:rsidR="003409C9">
        <w:rPr>
          <w:rFonts w:asciiTheme="majorHAnsi" w:hAnsiTheme="majorHAnsi" w:cs="Times New Roman"/>
        </w:rPr>
        <w:t>ědnost</w:t>
      </w:r>
      <w:r w:rsidRPr="006F05D5">
        <w:rPr>
          <w:rFonts w:asciiTheme="majorHAnsi" w:hAnsiTheme="majorHAnsi" w:cs="Times New Roman"/>
        </w:rPr>
        <w:t xml:space="preserve"> za koncepci systému cílově orientovaného rozpočtu, financování, účetnictví, finanční kontroly (mimo interní audit) a controllingu.</w:t>
      </w:r>
    </w:p>
    <w:p w:rsidR="006F05D5" w:rsidRPr="006F05D5" w:rsidRDefault="006F05D5" w:rsidP="006F05D5">
      <w:pPr>
        <w:pStyle w:val="Odstavecseseznamem"/>
        <w:numPr>
          <w:ilvl w:val="0"/>
          <w:numId w:val="39"/>
        </w:numPr>
        <w:spacing w:line="240" w:lineRule="auto"/>
        <w:jc w:val="both"/>
        <w:rPr>
          <w:rFonts w:asciiTheme="majorHAnsi" w:hAnsiTheme="majorHAnsi" w:cs="Times New Roman"/>
        </w:rPr>
      </w:pPr>
      <w:r w:rsidRPr="006F05D5">
        <w:rPr>
          <w:rFonts w:asciiTheme="majorHAnsi" w:hAnsiTheme="majorHAnsi" w:cs="Times New Roman"/>
        </w:rPr>
        <w:t>Odpov</w:t>
      </w:r>
      <w:r w:rsidR="003409C9">
        <w:rPr>
          <w:rFonts w:asciiTheme="majorHAnsi" w:hAnsiTheme="majorHAnsi" w:cs="Times New Roman"/>
        </w:rPr>
        <w:t>ědnost</w:t>
      </w:r>
      <w:r w:rsidRPr="006F05D5">
        <w:rPr>
          <w:rFonts w:asciiTheme="majorHAnsi" w:hAnsiTheme="majorHAnsi" w:cs="Times New Roman"/>
        </w:rPr>
        <w:t xml:space="preserve"> za odborné a metodické řízení reportingu v rámci podpory řízení a rozhodování správce kapitoly </w:t>
      </w:r>
      <w:r w:rsidR="00CC588F">
        <w:rPr>
          <w:rFonts w:asciiTheme="majorHAnsi" w:hAnsiTheme="majorHAnsi" w:cs="Times New Roman"/>
        </w:rPr>
        <w:t xml:space="preserve">MO </w:t>
      </w:r>
      <w:r w:rsidRPr="006F05D5">
        <w:rPr>
          <w:rFonts w:asciiTheme="majorHAnsi" w:hAnsiTheme="majorHAnsi" w:cs="Times New Roman"/>
        </w:rPr>
        <w:t>a manažerů cílů první úrovně.</w:t>
      </w:r>
    </w:p>
    <w:p w:rsidR="006F05D5" w:rsidRPr="006F05D5" w:rsidRDefault="003409C9" w:rsidP="006F05D5">
      <w:pPr>
        <w:pStyle w:val="Odstavecseseznamem"/>
        <w:numPr>
          <w:ilvl w:val="0"/>
          <w:numId w:val="39"/>
        </w:numPr>
        <w:spacing w:line="240" w:lineRule="auto"/>
        <w:jc w:val="both"/>
        <w:rPr>
          <w:rFonts w:asciiTheme="majorHAnsi" w:hAnsiTheme="majorHAnsi" w:cs="Times New Roman"/>
        </w:rPr>
      </w:pPr>
      <w:r w:rsidRPr="006F05D5">
        <w:rPr>
          <w:rFonts w:asciiTheme="majorHAnsi" w:hAnsiTheme="majorHAnsi" w:cs="Times New Roman"/>
        </w:rPr>
        <w:t>Odpov</w:t>
      </w:r>
      <w:r>
        <w:rPr>
          <w:rFonts w:asciiTheme="majorHAnsi" w:hAnsiTheme="majorHAnsi" w:cs="Times New Roman"/>
        </w:rPr>
        <w:t>ědnost</w:t>
      </w:r>
      <w:r w:rsidR="006F05D5" w:rsidRPr="006F05D5">
        <w:rPr>
          <w:rFonts w:asciiTheme="majorHAnsi" w:hAnsiTheme="majorHAnsi" w:cs="Times New Roman"/>
        </w:rPr>
        <w:t xml:space="preserve"> za zdrojové usměrnění, přípravu a odůvodnění návrhu státního rozpočtu kapitoly MO a</w:t>
      </w:r>
      <w:r w:rsidR="006F05D5">
        <w:rPr>
          <w:rFonts w:asciiTheme="majorHAnsi" w:hAnsiTheme="majorHAnsi" w:cs="Times New Roman"/>
        </w:rPr>
        <w:t> </w:t>
      </w:r>
      <w:r w:rsidR="006F05D5" w:rsidRPr="006F05D5">
        <w:rPr>
          <w:rFonts w:asciiTheme="majorHAnsi" w:hAnsiTheme="majorHAnsi" w:cs="Times New Roman"/>
        </w:rPr>
        <w:t>závěrečného účtu státního rozpočtu kapitoly MO.</w:t>
      </w:r>
    </w:p>
    <w:p w:rsidR="006F05D5" w:rsidRPr="006F05D5" w:rsidRDefault="006F05D5" w:rsidP="006F05D5">
      <w:pPr>
        <w:pStyle w:val="Odstavecseseznamem"/>
        <w:numPr>
          <w:ilvl w:val="0"/>
          <w:numId w:val="39"/>
        </w:numPr>
        <w:spacing w:line="240" w:lineRule="auto"/>
        <w:jc w:val="both"/>
        <w:rPr>
          <w:rFonts w:asciiTheme="majorHAnsi" w:hAnsiTheme="majorHAnsi" w:cs="Times New Roman"/>
        </w:rPr>
      </w:pPr>
      <w:r w:rsidRPr="006F05D5">
        <w:rPr>
          <w:rFonts w:asciiTheme="majorHAnsi" w:hAnsiTheme="majorHAnsi" w:cs="Times New Roman"/>
        </w:rPr>
        <w:t>Pln</w:t>
      </w:r>
      <w:r w:rsidR="003409C9">
        <w:rPr>
          <w:rFonts w:asciiTheme="majorHAnsi" w:hAnsiTheme="majorHAnsi" w:cs="Times New Roman"/>
        </w:rPr>
        <w:t>ění</w:t>
      </w:r>
      <w:r w:rsidRPr="006F05D5">
        <w:rPr>
          <w:rFonts w:asciiTheme="majorHAnsi" w:hAnsiTheme="majorHAnsi" w:cs="Times New Roman"/>
        </w:rPr>
        <w:t xml:space="preserve"> úkol</w:t>
      </w:r>
      <w:r w:rsidR="003409C9">
        <w:rPr>
          <w:rFonts w:asciiTheme="majorHAnsi" w:hAnsiTheme="majorHAnsi" w:cs="Times New Roman"/>
        </w:rPr>
        <w:t>ů</w:t>
      </w:r>
      <w:r w:rsidRPr="006F05D5">
        <w:rPr>
          <w:rFonts w:asciiTheme="majorHAnsi" w:hAnsiTheme="majorHAnsi" w:cs="Times New Roman"/>
        </w:rPr>
        <w:t xml:space="preserve"> vyplývající z působnosti správce kapitoly MO ve vazbě na zákon č. 218/2000 Sb.</w:t>
      </w:r>
      <w:r>
        <w:rPr>
          <w:rFonts w:asciiTheme="majorHAnsi" w:hAnsiTheme="majorHAnsi" w:cs="Times New Roman"/>
        </w:rPr>
        <w:t xml:space="preserve">, </w:t>
      </w:r>
      <w:r w:rsidRPr="006F05D5">
        <w:rPr>
          <w:rFonts w:asciiTheme="majorHAnsi" w:hAnsiTheme="majorHAnsi" w:cs="Times New Roman"/>
        </w:rPr>
        <w:t>o</w:t>
      </w:r>
      <w:r>
        <w:rPr>
          <w:rFonts w:asciiTheme="majorHAnsi" w:hAnsiTheme="majorHAnsi" w:cs="Times New Roman"/>
        </w:rPr>
        <w:t> </w:t>
      </w:r>
      <w:r w:rsidRPr="006F05D5">
        <w:rPr>
          <w:rFonts w:asciiTheme="majorHAnsi" w:hAnsiTheme="majorHAnsi" w:cs="Times New Roman"/>
        </w:rPr>
        <w:t>rozpočtových pravidlech a o změně některých souvisejících zákonů</w:t>
      </w:r>
      <w:r>
        <w:rPr>
          <w:rFonts w:asciiTheme="majorHAnsi" w:hAnsiTheme="majorHAnsi" w:cs="Times New Roman"/>
        </w:rPr>
        <w:t xml:space="preserve">, ve znění pozdějších předpisů. </w:t>
      </w:r>
    </w:p>
    <w:p w:rsidR="00BE16DE" w:rsidRPr="000553AB" w:rsidRDefault="006F05D5" w:rsidP="006F05D5">
      <w:pPr>
        <w:pStyle w:val="Odstavecseseznamem"/>
        <w:numPr>
          <w:ilvl w:val="0"/>
          <w:numId w:val="39"/>
        </w:numPr>
        <w:spacing w:line="240" w:lineRule="auto"/>
        <w:jc w:val="both"/>
        <w:rPr>
          <w:rFonts w:asciiTheme="majorHAnsi" w:hAnsiTheme="majorHAnsi" w:cs="Times New Roman"/>
        </w:rPr>
      </w:pPr>
      <w:r w:rsidRPr="006F05D5">
        <w:rPr>
          <w:rFonts w:asciiTheme="majorHAnsi" w:hAnsiTheme="majorHAnsi" w:cs="Times New Roman"/>
        </w:rPr>
        <w:t>Ří</w:t>
      </w:r>
      <w:r w:rsidR="003409C9">
        <w:rPr>
          <w:rFonts w:asciiTheme="majorHAnsi" w:hAnsiTheme="majorHAnsi" w:cs="Times New Roman"/>
        </w:rPr>
        <w:t>zení</w:t>
      </w:r>
      <w:r w:rsidRPr="006F05D5">
        <w:rPr>
          <w:rFonts w:asciiTheme="majorHAnsi" w:hAnsiTheme="majorHAnsi" w:cs="Times New Roman"/>
        </w:rPr>
        <w:t xml:space="preserve"> ve své odborné působnosti odbor</w:t>
      </w:r>
      <w:r w:rsidR="003409C9">
        <w:rPr>
          <w:rFonts w:asciiTheme="majorHAnsi" w:hAnsiTheme="majorHAnsi" w:cs="Times New Roman"/>
        </w:rPr>
        <w:t>u</w:t>
      </w:r>
      <w:r w:rsidRPr="006F05D5">
        <w:rPr>
          <w:rFonts w:asciiTheme="majorHAnsi" w:hAnsiTheme="majorHAnsi" w:cs="Times New Roman"/>
        </w:rPr>
        <w:t xml:space="preserve"> rozpočtu, odbor</w:t>
      </w:r>
      <w:r w:rsidR="003409C9">
        <w:rPr>
          <w:rFonts w:asciiTheme="majorHAnsi" w:hAnsiTheme="majorHAnsi" w:cs="Times New Roman"/>
        </w:rPr>
        <w:t>u</w:t>
      </w:r>
      <w:r w:rsidRPr="006F05D5">
        <w:rPr>
          <w:rFonts w:asciiTheme="majorHAnsi" w:hAnsiTheme="majorHAnsi" w:cs="Times New Roman"/>
        </w:rPr>
        <w:t xml:space="preserve"> správce kapitoly, odbor</w:t>
      </w:r>
      <w:r w:rsidR="003409C9">
        <w:rPr>
          <w:rFonts w:asciiTheme="majorHAnsi" w:hAnsiTheme="majorHAnsi" w:cs="Times New Roman"/>
        </w:rPr>
        <w:t>u</w:t>
      </w:r>
      <w:r w:rsidRPr="006F05D5">
        <w:rPr>
          <w:rFonts w:asciiTheme="majorHAnsi" w:hAnsiTheme="majorHAnsi" w:cs="Times New Roman"/>
        </w:rPr>
        <w:t xml:space="preserve"> účetnictví a</w:t>
      </w:r>
      <w:r w:rsidR="003409C9">
        <w:rPr>
          <w:rFonts w:asciiTheme="majorHAnsi" w:hAnsiTheme="majorHAnsi" w:cs="Times New Roman"/>
        </w:rPr>
        <w:t> </w:t>
      </w:r>
      <w:r w:rsidRPr="006F05D5">
        <w:rPr>
          <w:rFonts w:asciiTheme="majorHAnsi" w:hAnsiTheme="majorHAnsi" w:cs="Times New Roman"/>
        </w:rPr>
        <w:t>Agentur</w:t>
      </w:r>
      <w:r w:rsidR="003409C9">
        <w:rPr>
          <w:rFonts w:asciiTheme="majorHAnsi" w:hAnsiTheme="majorHAnsi" w:cs="Times New Roman"/>
        </w:rPr>
        <w:t>y</w:t>
      </w:r>
      <w:r w:rsidRPr="006F05D5">
        <w:rPr>
          <w:rFonts w:asciiTheme="majorHAnsi" w:hAnsiTheme="majorHAnsi" w:cs="Times New Roman"/>
        </w:rPr>
        <w:t xml:space="preserve"> finanční.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C23E3A">
        <w:rPr>
          <w:rFonts w:ascii="Cambria" w:hAnsi="Cambria" w:cs="Cambria"/>
          <w:b/>
          <w:bCs/>
          <w:color w:val="000000"/>
        </w:rPr>
        <w:t>5</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5052A1" w:rsidRPr="006B3610" w:rsidRDefault="005052A1" w:rsidP="005052A1">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sidR="00C23E3A">
        <w:rPr>
          <w:rFonts w:ascii="Cambria" w:hAnsi="Cambria" w:cs="Cambria"/>
          <w:b/>
          <w:bCs/>
          <w:color w:val="000000"/>
        </w:rPr>
        <w:t>41 220</w:t>
      </w:r>
      <w:r w:rsidRPr="006B3610">
        <w:rPr>
          <w:rFonts w:ascii="Cambria" w:hAnsi="Cambria" w:cs="Cambria"/>
          <w:b/>
          <w:bCs/>
          <w:color w:val="000000"/>
        </w:rPr>
        <w:t xml:space="preserve"> Kč do </w:t>
      </w:r>
      <w:r w:rsidR="00C23E3A">
        <w:rPr>
          <w:rFonts w:ascii="Cambria" w:hAnsi="Cambria" w:cs="Cambria"/>
          <w:b/>
          <w:bCs/>
          <w:color w:val="000000"/>
        </w:rPr>
        <w:t>60 420</w:t>
      </w:r>
      <w:r w:rsidRPr="006B3610">
        <w:rPr>
          <w:rFonts w:ascii="Cambria" w:hAnsi="Cambria" w:cs="Cambria"/>
          <w:b/>
          <w:bCs/>
          <w:color w:val="000000"/>
        </w:rPr>
        <w:t xml:space="preserve"> Kč</w:t>
      </w:r>
      <w:r w:rsidRPr="006B3610">
        <w:rPr>
          <w:rFonts w:ascii="Cambria" w:hAnsi="Cambria" w:cs="Cambria"/>
          <w:color w:val="000000"/>
        </w:rPr>
        <w:t xml:space="preserve">. </w:t>
      </w:r>
    </w:p>
    <w:p w:rsidR="005052A1" w:rsidRDefault="005052A1" w:rsidP="005052A1">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5052A1" w:rsidRDefault="005052A1" w:rsidP="005052A1">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rsidR="005052A1" w:rsidRPr="006B3610" w:rsidRDefault="005052A1" w:rsidP="005052A1">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 xml:space="preserve">od </w:t>
      </w:r>
      <w:r w:rsidR="00C23E3A">
        <w:rPr>
          <w:rFonts w:ascii="Cambria" w:hAnsi="Cambria" w:cs="Cambria"/>
          <w:b/>
          <w:bCs/>
          <w:color w:val="000000"/>
        </w:rPr>
        <w:t>3 021</w:t>
      </w:r>
      <w:r w:rsidRPr="006B3610">
        <w:rPr>
          <w:rFonts w:ascii="Cambria" w:hAnsi="Cambria" w:cs="Cambria"/>
          <w:b/>
          <w:bCs/>
          <w:color w:val="000000"/>
        </w:rPr>
        <w:t xml:space="preserve"> Kč do </w:t>
      </w:r>
      <w:r w:rsidR="00C23E3A">
        <w:rPr>
          <w:rFonts w:ascii="Cambria" w:hAnsi="Cambria" w:cs="Cambria"/>
          <w:b/>
          <w:bCs/>
          <w:color w:val="000000"/>
        </w:rPr>
        <w:t>9 063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0C1C60">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6F05D5">
        <w:rPr>
          <w:rFonts w:ascii="Cambria" w:hAnsi="Cambria" w:cs="Cambria"/>
          <w:b/>
          <w:bCs/>
          <w:color w:val="000000"/>
        </w:rPr>
        <w:t>květen</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3409C9">
        <w:rPr>
          <w:rFonts w:ascii="Cambria" w:hAnsi="Cambria" w:cs="Cambria"/>
          <w:b/>
          <w:color w:val="000000"/>
        </w:rPr>
        <w:t>4</w:t>
      </w:r>
      <w:r w:rsidR="001D264D">
        <w:rPr>
          <w:rFonts w:ascii="Cambria" w:hAnsi="Cambria" w:cs="Cambria"/>
          <w:b/>
          <w:color w:val="000000"/>
        </w:rPr>
        <w:t>. dubna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Pr="009666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BE0340" w:rsidRPr="00BE0340">
        <w:rPr>
          <w:rFonts w:asciiTheme="majorHAnsi" w:eastAsia="Times New Roman" w:hAnsiTheme="majorHAnsi" w:cs="Times New Roman"/>
          <w:b/>
          <w:bCs/>
          <w:color w:val="000000" w:themeColor="text1"/>
          <w:lang w:eastAsia="cs-CZ"/>
        </w:rPr>
        <w:t>vrchní ministerský rada sekce ekonomické Ministerstva obrany (</w:t>
      </w:r>
      <w:proofErr w:type="spellStart"/>
      <w:r w:rsidR="00BE0340" w:rsidRPr="00BE0340">
        <w:rPr>
          <w:rFonts w:asciiTheme="majorHAnsi" w:eastAsia="Times New Roman" w:hAnsiTheme="majorHAnsi" w:cs="Times New Roman"/>
          <w:b/>
          <w:bCs/>
          <w:color w:val="000000" w:themeColor="text1"/>
          <w:lang w:eastAsia="cs-CZ"/>
        </w:rPr>
        <w:t>extID</w:t>
      </w:r>
      <w:proofErr w:type="spellEnd"/>
      <w:r w:rsidR="00BE0340" w:rsidRPr="00BE0340">
        <w:rPr>
          <w:rFonts w:asciiTheme="majorHAnsi" w:eastAsia="Times New Roman" w:hAnsiTheme="majorHAnsi" w:cs="Times New Roman"/>
          <w:b/>
          <w:bCs/>
          <w:color w:val="000000" w:themeColor="text1"/>
          <w:lang w:eastAsia="cs-CZ"/>
        </w:rPr>
        <w:t> 2025 0482 0101)</w:t>
      </w:r>
      <w:r w:rsidR="00BE0340">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6017D6" w:rsidRDefault="00250163" w:rsidP="006017D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6334D0" w:rsidRPr="006334D0">
        <w:rPr>
          <w:rFonts w:asciiTheme="majorHAnsi" w:eastAsia="Times New Roman" w:hAnsiTheme="majorHAnsi" w:cs="Times New Roman"/>
        </w:rPr>
        <w:t xml:space="preserve">ve znění </w:t>
      </w:r>
      <w:r w:rsidR="003409C9">
        <w:rPr>
          <w:rFonts w:asciiTheme="majorHAnsi" w:eastAsia="Times New Roman" w:hAnsiTheme="majorHAnsi" w:cs="Times New Roman"/>
        </w:rPr>
        <w:t xml:space="preserve">pozdějších </w:t>
      </w:r>
      <w:r w:rsidR="006334D0" w:rsidRPr="006334D0">
        <w:rPr>
          <w:rFonts w:asciiTheme="majorHAnsi" w:eastAsia="Times New Roman" w:hAnsiTheme="majorHAnsi" w:cs="Times New Roman"/>
        </w:rPr>
        <w:t>služební</w:t>
      </w:r>
      <w:r w:rsidR="003409C9">
        <w:rPr>
          <w:rFonts w:asciiTheme="majorHAnsi" w:eastAsia="Times New Roman" w:hAnsiTheme="majorHAnsi" w:cs="Times New Roman"/>
        </w:rPr>
        <w:t>ch</w:t>
      </w:r>
      <w:r w:rsidR="006334D0" w:rsidRPr="006334D0">
        <w:rPr>
          <w:rFonts w:asciiTheme="majorHAnsi" w:eastAsia="Times New Roman" w:hAnsiTheme="majorHAnsi" w:cs="Times New Roman"/>
        </w:rPr>
        <w:t xml:space="preserve"> pře</w:t>
      </w:r>
      <w:r w:rsidR="00CC588F">
        <w:rPr>
          <w:rFonts w:asciiTheme="majorHAnsi" w:eastAsia="Times New Roman" w:hAnsiTheme="majorHAnsi" w:cs="Times New Roman"/>
        </w:rPr>
        <w:t>d</w:t>
      </w:r>
      <w:r w:rsidR="006334D0" w:rsidRPr="006334D0">
        <w:rPr>
          <w:rFonts w:asciiTheme="majorHAnsi" w:eastAsia="Times New Roman" w:hAnsiTheme="majorHAnsi" w:cs="Times New Roman"/>
        </w:rPr>
        <w:t>pis</w:t>
      </w:r>
      <w:r w:rsidR="003409C9">
        <w:rPr>
          <w:rFonts w:asciiTheme="majorHAnsi" w:eastAsia="Times New Roman" w:hAnsiTheme="majorHAnsi" w:cs="Times New Roman"/>
        </w:rPr>
        <w:t>ů</w:t>
      </w:r>
      <w:r w:rsidR="006334D0">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C50D65">
        <w:rPr>
          <w:rFonts w:asciiTheme="majorHAnsi" w:eastAsia="Times New Roman" w:hAnsiTheme="majorHAnsi" w:cs="Times New Roman"/>
          <w:b/>
        </w:rPr>
        <w:t>TAJNÉ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C50D65">
        <w:rPr>
          <w:rFonts w:asciiTheme="majorHAnsi" w:eastAsia="Times New Roman" w:hAnsiTheme="majorHAnsi" w:cs="Times New Roman"/>
          <w:b/>
        </w:rPr>
        <w:t>TAJNÉ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p w:rsidR="003409C9" w:rsidRDefault="003409C9" w:rsidP="003409C9">
      <w:pPr>
        <w:spacing w:before="120" w:after="120" w:line="240" w:lineRule="auto"/>
        <w:jc w:val="both"/>
        <w:rPr>
          <w:rFonts w:asciiTheme="majorHAnsi" w:eastAsia="Times New Roman" w:hAnsiTheme="majorHAnsi" w:cs="Times New Roman"/>
          <w:lang w:eastAsia="cs-CZ"/>
        </w:rPr>
      </w:pPr>
    </w:p>
    <w:p w:rsidR="003409C9" w:rsidRDefault="003409C9" w:rsidP="003409C9">
      <w:pPr>
        <w:spacing w:before="120" w:after="120" w:line="240" w:lineRule="auto"/>
        <w:jc w:val="both"/>
        <w:rPr>
          <w:rFonts w:asciiTheme="majorHAnsi" w:eastAsia="Times New Roman" w:hAnsiTheme="majorHAnsi" w:cs="Times New Roman"/>
          <w:lang w:eastAsia="cs-CZ"/>
        </w:rPr>
      </w:pPr>
    </w:p>
    <w:p w:rsidR="003409C9" w:rsidRPr="00953170" w:rsidRDefault="003409C9" w:rsidP="003409C9">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C17E0F" w:rsidP="002F79D2">
      <w:pPr>
        <w:widowControl w:val="0"/>
        <w:spacing w:after="0" w:line="240" w:lineRule="auto"/>
        <w:ind w:left="5670"/>
        <w:jc w:val="center"/>
        <w:rPr>
          <w:rFonts w:asciiTheme="majorHAnsi" w:hAnsiTheme="majorHAnsi" w:cs="Times New Roman"/>
        </w:rPr>
      </w:pPr>
      <w:bookmarkStart w:id="0" w:name="_GoBack"/>
      <w:bookmarkEnd w:id="0"/>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3409C9" w:rsidRDefault="003409C9"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3A4" w:rsidRDefault="003323A4">
      <w:pPr>
        <w:spacing w:after="0" w:line="240" w:lineRule="auto"/>
      </w:pPr>
      <w:r>
        <w:separator/>
      </w:r>
    </w:p>
  </w:endnote>
  <w:endnote w:type="continuationSeparator" w:id="0">
    <w:p w:rsidR="003323A4" w:rsidRDefault="0033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106443">
    <w:pPr>
      <w:pStyle w:val="Zpat"/>
      <w:jc w:val="center"/>
    </w:pPr>
  </w:p>
  <w:p w:rsidR="001873E3" w:rsidRDefault="001064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3A4" w:rsidRDefault="003323A4">
      <w:pPr>
        <w:spacing w:after="0" w:line="240" w:lineRule="auto"/>
      </w:pPr>
      <w:r>
        <w:separator/>
      </w:r>
    </w:p>
  </w:footnote>
  <w:footnote w:type="continuationSeparator" w:id="0">
    <w:p w:rsidR="003323A4" w:rsidRDefault="003323A4">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28a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9C2A9B"/>
    <w:multiLevelType w:val="hybridMultilevel"/>
    <w:tmpl w:val="7060975A"/>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start w:val="1"/>
      <w:numFmt w:val="bullet"/>
      <w:lvlText w:val=""/>
      <w:lvlJc w:val="left"/>
      <w:pPr>
        <w:ind w:left="2273" w:hanging="360"/>
      </w:pPr>
      <w:rPr>
        <w:rFonts w:ascii="Wingdings" w:hAnsi="Wingdings" w:hint="default"/>
      </w:rPr>
    </w:lvl>
    <w:lvl w:ilvl="3" w:tplc="04050001">
      <w:start w:val="1"/>
      <w:numFmt w:val="bullet"/>
      <w:lvlText w:val=""/>
      <w:lvlJc w:val="left"/>
      <w:pPr>
        <w:ind w:left="2993" w:hanging="360"/>
      </w:pPr>
      <w:rPr>
        <w:rFonts w:ascii="Symbol" w:hAnsi="Symbol" w:hint="default"/>
      </w:rPr>
    </w:lvl>
    <w:lvl w:ilvl="4" w:tplc="04050003">
      <w:start w:val="1"/>
      <w:numFmt w:val="bullet"/>
      <w:lvlText w:val="o"/>
      <w:lvlJc w:val="left"/>
      <w:pPr>
        <w:ind w:left="3713" w:hanging="360"/>
      </w:pPr>
      <w:rPr>
        <w:rFonts w:ascii="Courier New" w:hAnsi="Courier New" w:cs="Courier New" w:hint="default"/>
      </w:rPr>
    </w:lvl>
    <w:lvl w:ilvl="5" w:tplc="04050005">
      <w:start w:val="1"/>
      <w:numFmt w:val="bullet"/>
      <w:lvlText w:val=""/>
      <w:lvlJc w:val="left"/>
      <w:pPr>
        <w:ind w:left="4433" w:hanging="360"/>
      </w:pPr>
      <w:rPr>
        <w:rFonts w:ascii="Wingdings" w:hAnsi="Wingdings" w:hint="default"/>
      </w:rPr>
    </w:lvl>
    <w:lvl w:ilvl="6" w:tplc="04050001">
      <w:start w:val="1"/>
      <w:numFmt w:val="bullet"/>
      <w:lvlText w:val=""/>
      <w:lvlJc w:val="left"/>
      <w:pPr>
        <w:ind w:left="5153" w:hanging="360"/>
      </w:pPr>
      <w:rPr>
        <w:rFonts w:ascii="Symbol" w:hAnsi="Symbol" w:hint="default"/>
      </w:rPr>
    </w:lvl>
    <w:lvl w:ilvl="7" w:tplc="04050003">
      <w:start w:val="1"/>
      <w:numFmt w:val="bullet"/>
      <w:lvlText w:val="o"/>
      <w:lvlJc w:val="left"/>
      <w:pPr>
        <w:ind w:left="5873" w:hanging="360"/>
      </w:pPr>
      <w:rPr>
        <w:rFonts w:ascii="Courier New" w:hAnsi="Courier New" w:cs="Courier New" w:hint="default"/>
      </w:rPr>
    </w:lvl>
    <w:lvl w:ilvl="8" w:tplc="04050005">
      <w:start w:val="1"/>
      <w:numFmt w:val="bullet"/>
      <w:lvlText w:val=""/>
      <w:lvlJc w:val="left"/>
      <w:pPr>
        <w:ind w:left="6593" w:hanging="360"/>
      </w:pPr>
      <w:rPr>
        <w:rFonts w:ascii="Wingdings" w:hAnsi="Wingdings" w:hint="default"/>
      </w:rPr>
    </w:lvl>
  </w:abstractNum>
  <w:abstractNum w:abstractNumId="19"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6"/>
  </w:num>
  <w:num w:numId="3">
    <w:abstractNumId w:val="20"/>
  </w:num>
  <w:num w:numId="4">
    <w:abstractNumId w:val="19"/>
  </w:num>
  <w:num w:numId="5">
    <w:abstractNumId w:val="27"/>
  </w:num>
  <w:num w:numId="6">
    <w:abstractNumId w:val="4"/>
  </w:num>
  <w:num w:numId="7">
    <w:abstractNumId w:val="3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11"/>
  </w:num>
  <w:num w:numId="12">
    <w:abstractNumId w:val="12"/>
  </w:num>
  <w:num w:numId="13">
    <w:abstractNumId w:val="15"/>
  </w:num>
  <w:num w:numId="14">
    <w:abstractNumId w:val="3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4"/>
  </w:num>
  <w:num w:numId="18">
    <w:abstractNumId w:val="23"/>
  </w:num>
  <w:num w:numId="19">
    <w:abstractNumId w:val="6"/>
  </w:num>
  <w:num w:numId="20">
    <w:abstractNumId w:val="7"/>
  </w:num>
  <w:num w:numId="21">
    <w:abstractNumId w:val="25"/>
  </w:num>
  <w:num w:numId="22">
    <w:abstractNumId w:val="1"/>
  </w:num>
  <w:num w:numId="2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9"/>
  </w:num>
  <w:num w:numId="28">
    <w:abstractNumId w:val="28"/>
  </w:num>
  <w:num w:numId="29">
    <w:abstractNumId w:val="30"/>
  </w:num>
  <w:num w:numId="30">
    <w:abstractNumId w:val="10"/>
  </w:num>
  <w:num w:numId="3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8"/>
  </w:num>
  <w:num w:numId="35">
    <w:abstractNumId w:val="16"/>
  </w:num>
  <w:num w:numId="36">
    <w:abstractNumId w:val="22"/>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FDB"/>
    <w:rsid w:val="000475E9"/>
    <w:rsid w:val="00050B8C"/>
    <w:rsid w:val="000539A9"/>
    <w:rsid w:val="000553AB"/>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1C60"/>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6443"/>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264D"/>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26788"/>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1D04"/>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3A4"/>
    <w:rsid w:val="0033286F"/>
    <w:rsid w:val="003358AC"/>
    <w:rsid w:val="003409C9"/>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721"/>
    <w:rsid w:val="003F3DA1"/>
    <w:rsid w:val="003F4A87"/>
    <w:rsid w:val="003F5FAD"/>
    <w:rsid w:val="003F6DC7"/>
    <w:rsid w:val="003F76A8"/>
    <w:rsid w:val="004014AD"/>
    <w:rsid w:val="00407A39"/>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6100"/>
    <w:rsid w:val="00556929"/>
    <w:rsid w:val="00557983"/>
    <w:rsid w:val="00560049"/>
    <w:rsid w:val="00560738"/>
    <w:rsid w:val="00565613"/>
    <w:rsid w:val="00565E54"/>
    <w:rsid w:val="00566BCD"/>
    <w:rsid w:val="005704A0"/>
    <w:rsid w:val="0057090B"/>
    <w:rsid w:val="00573AF1"/>
    <w:rsid w:val="0057601E"/>
    <w:rsid w:val="00581179"/>
    <w:rsid w:val="005811A4"/>
    <w:rsid w:val="0058220F"/>
    <w:rsid w:val="0058231B"/>
    <w:rsid w:val="00582B05"/>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34D0"/>
    <w:rsid w:val="0063664E"/>
    <w:rsid w:val="00637F9B"/>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05D5"/>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61A4E"/>
    <w:rsid w:val="00761BA3"/>
    <w:rsid w:val="00764C59"/>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026A"/>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3170"/>
    <w:rsid w:val="009549C3"/>
    <w:rsid w:val="009557ED"/>
    <w:rsid w:val="00960DB8"/>
    <w:rsid w:val="009621BD"/>
    <w:rsid w:val="009644D3"/>
    <w:rsid w:val="0096457C"/>
    <w:rsid w:val="009663CC"/>
    <w:rsid w:val="009666F8"/>
    <w:rsid w:val="00967B26"/>
    <w:rsid w:val="00972E3A"/>
    <w:rsid w:val="00973C9F"/>
    <w:rsid w:val="00973F67"/>
    <w:rsid w:val="0098233D"/>
    <w:rsid w:val="009824C3"/>
    <w:rsid w:val="00982A15"/>
    <w:rsid w:val="00983CCC"/>
    <w:rsid w:val="00984B03"/>
    <w:rsid w:val="00984CC3"/>
    <w:rsid w:val="0098575C"/>
    <w:rsid w:val="0098758B"/>
    <w:rsid w:val="00987D16"/>
    <w:rsid w:val="0099099B"/>
    <w:rsid w:val="00992495"/>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5690"/>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7AF1"/>
    <w:rsid w:val="00AB1B18"/>
    <w:rsid w:val="00AB4ACA"/>
    <w:rsid w:val="00AB4D3C"/>
    <w:rsid w:val="00AB66E5"/>
    <w:rsid w:val="00AB6D09"/>
    <w:rsid w:val="00AB77D9"/>
    <w:rsid w:val="00AC057E"/>
    <w:rsid w:val="00AC42A6"/>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080"/>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0340"/>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3E3A"/>
    <w:rsid w:val="00C26F8D"/>
    <w:rsid w:val="00C278D4"/>
    <w:rsid w:val="00C27A65"/>
    <w:rsid w:val="00C30090"/>
    <w:rsid w:val="00C32880"/>
    <w:rsid w:val="00C340F9"/>
    <w:rsid w:val="00C34502"/>
    <w:rsid w:val="00C35829"/>
    <w:rsid w:val="00C4039D"/>
    <w:rsid w:val="00C4071A"/>
    <w:rsid w:val="00C42AB6"/>
    <w:rsid w:val="00C4576E"/>
    <w:rsid w:val="00C47DB9"/>
    <w:rsid w:val="00C50D65"/>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257"/>
    <w:rsid w:val="00CA4642"/>
    <w:rsid w:val="00CA5F91"/>
    <w:rsid w:val="00CA7E0A"/>
    <w:rsid w:val="00CB638D"/>
    <w:rsid w:val="00CC0259"/>
    <w:rsid w:val="00CC588F"/>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1278"/>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37401"/>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440733646">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AD696-0785-4F27-8F0C-4BC9CEA5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11119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2025-03-26T13:29:00Z</dcterms:created>
  <dcterms:modified xsi:type="dcterms:W3CDTF">2025-03-27T11:44:00Z</dcterms:modified>
</cp:coreProperties>
</file>